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61B64" w14:textId="77777777" w:rsidR="00B55908" w:rsidRDefault="00415159" w:rsidP="00D91FA0">
      <w:pPr>
        <w:jc w:val="center"/>
        <w:rPr>
          <w:b/>
          <w:sz w:val="48"/>
          <w:szCs w:val="48"/>
          <w:lang w:val="en-US"/>
        </w:rPr>
      </w:pPr>
      <w:r w:rsidRPr="00415159">
        <w:rPr>
          <w:b/>
          <w:noProof/>
          <w:sz w:val="48"/>
          <w:szCs w:val="48"/>
          <w:lang w:val="en-US"/>
        </w:rPr>
        <w:drawing>
          <wp:inline distT="0" distB="0" distL="0" distR="0" wp14:anchorId="414EB78C" wp14:editId="03E446C9">
            <wp:extent cx="1962150" cy="115687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00" cy="1176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5B25B" w14:textId="77777777" w:rsidR="00916FF1" w:rsidRPr="00916FF1" w:rsidRDefault="00916FF1" w:rsidP="004A0C3B">
      <w:pPr>
        <w:spacing w:after="0"/>
        <w:jc w:val="center"/>
        <w:rPr>
          <w:b/>
          <w:sz w:val="28"/>
          <w:szCs w:val="28"/>
          <w:lang w:val="en-US"/>
        </w:rPr>
      </w:pPr>
    </w:p>
    <w:p w14:paraId="6AF81D87" w14:textId="0F9893F8" w:rsidR="00FD779C" w:rsidRDefault="00A33EF4" w:rsidP="00916FF1">
      <w:pPr>
        <w:jc w:val="center"/>
        <w:rPr>
          <w:b/>
          <w:sz w:val="48"/>
          <w:szCs w:val="48"/>
          <w:u w:val="single"/>
          <w:lang w:val="en-US"/>
        </w:rPr>
      </w:pPr>
      <w:r w:rsidRPr="00D91FA0">
        <w:rPr>
          <w:b/>
          <w:sz w:val="48"/>
          <w:szCs w:val="48"/>
          <w:u w:val="single"/>
          <w:lang w:val="en-US"/>
        </w:rPr>
        <w:t>FUNDING</w:t>
      </w:r>
      <w:r w:rsidR="002B3412">
        <w:rPr>
          <w:b/>
          <w:sz w:val="48"/>
          <w:szCs w:val="48"/>
          <w:u w:val="single"/>
          <w:lang w:val="en-US"/>
        </w:rPr>
        <w:t xml:space="preserve"> ENTITLEMENT POLICY</w:t>
      </w:r>
    </w:p>
    <w:p w14:paraId="4B91C764" w14:textId="77777777" w:rsidR="00916FF1" w:rsidRDefault="00916FF1" w:rsidP="00916FF1">
      <w:pPr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Latest Government Funding:</w:t>
      </w:r>
    </w:p>
    <w:p w14:paraId="1DF09402" w14:textId="3B7B23F1" w:rsidR="00A115CD" w:rsidRPr="00A115CD" w:rsidRDefault="00A115CD" w:rsidP="00916FF1">
      <w:pPr>
        <w:rPr>
          <w:b/>
          <w:sz w:val="48"/>
          <w:szCs w:val="48"/>
          <w:u w:val="single"/>
          <w:lang w:val="en-US"/>
        </w:rPr>
      </w:pPr>
      <w:r w:rsidRPr="00A115CD">
        <w:rPr>
          <w:b/>
          <w:sz w:val="48"/>
          <w:szCs w:val="48"/>
          <w:u w:val="single"/>
          <w:lang w:val="en-US"/>
        </w:rPr>
        <w:t>Working Families</w:t>
      </w:r>
    </w:p>
    <w:p w14:paraId="0A27AE45" w14:textId="2D29E6FB" w:rsidR="00537939" w:rsidRDefault="002B3412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9 Months</w:t>
      </w:r>
      <w:r w:rsidR="001D04CE">
        <w:rPr>
          <w:b/>
          <w:sz w:val="32"/>
          <w:szCs w:val="32"/>
          <w:lang w:val="en-US"/>
        </w:rPr>
        <w:t xml:space="preserve"> to </w:t>
      </w:r>
      <w:r w:rsidR="00E82F12">
        <w:rPr>
          <w:b/>
          <w:sz w:val="32"/>
          <w:szCs w:val="32"/>
          <w:lang w:val="en-US"/>
        </w:rPr>
        <w:t>R</w:t>
      </w:r>
      <w:r w:rsidR="001D04CE">
        <w:rPr>
          <w:b/>
          <w:sz w:val="32"/>
          <w:szCs w:val="32"/>
          <w:lang w:val="en-US"/>
        </w:rPr>
        <w:t xml:space="preserve">eception </w:t>
      </w:r>
      <w:r w:rsidR="00E82F12">
        <w:rPr>
          <w:b/>
          <w:sz w:val="32"/>
          <w:szCs w:val="32"/>
          <w:lang w:val="en-US"/>
        </w:rPr>
        <w:t>A</w:t>
      </w:r>
      <w:r w:rsidR="001D04CE">
        <w:rPr>
          <w:b/>
          <w:sz w:val="32"/>
          <w:szCs w:val="32"/>
          <w:lang w:val="en-US"/>
        </w:rPr>
        <w:t>ge (code required)</w:t>
      </w:r>
    </w:p>
    <w:p w14:paraId="1A78D77F" w14:textId="03831061" w:rsidR="001D04CE" w:rsidRDefault="001D04CE" w:rsidP="001D04CE">
      <w:pPr>
        <w:spacing w:before="240"/>
        <w:rPr>
          <w:rFonts w:ascii="Arial" w:hAnsi="Arial" w:cs="Arial"/>
          <w:sz w:val="24"/>
          <w:szCs w:val="24"/>
          <w:lang w:val="en-US"/>
        </w:rPr>
      </w:pPr>
      <w:r w:rsidRPr="00C12D2F">
        <w:rPr>
          <w:rFonts w:ascii="Arial" w:hAnsi="Arial" w:cs="Arial"/>
          <w:sz w:val="24"/>
          <w:szCs w:val="24"/>
          <w:lang w:val="en-US"/>
        </w:rPr>
        <w:t>30 Hours for 38</w:t>
      </w:r>
      <w:r>
        <w:rPr>
          <w:rFonts w:ascii="Arial" w:hAnsi="Arial" w:cs="Arial"/>
          <w:sz w:val="24"/>
          <w:szCs w:val="24"/>
          <w:lang w:val="en-US"/>
        </w:rPr>
        <w:t>**</w:t>
      </w:r>
      <w:r w:rsidRPr="00C12D2F">
        <w:rPr>
          <w:rFonts w:ascii="Arial" w:hAnsi="Arial" w:cs="Arial"/>
          <w:sz w:val="24"/>
          <w:szCs w:val="24"/>
          <w:lang w:val="en-US"/>
        </w:rPr>
        <w:t xml:space="preserve"> Weeks of the Year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C12D2F">
        <w:rPr>
          <w:rFonts w:ascii="Arial" w:hAnsi="Arial" w:cs="Arial"/>
          <w:sz w:val="24"/>
          <w:szCs w:val="24"/>
          <w:lang w:val="en-US"/>
        </w:rPr>
        <w:t>Sept – Aug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=</w:t>
      </w:r>
      <w:r w:rsidRPr="00C12D2F">
        <w:rPr>
          <w:rFonts w:ascii="Arial" w:hAnsi="Arial" w:cs="Arial"/>
          <w:sz w:val="24"/>
          <w:szCs w:val="24"/>
          <w:lang w:val="en-US"/>
        </w:rPr>
        <w:t xml:space="preserve">  Total</w:t>
      </w:r>
      <w:proofErr w:type="gramEnd"/>
      <w:r w:rsidRPr="00C12D2F">
        <w:rPr>
          <w:rFonts w:ascii="Arial" w:hAnsi="Arial" w:cs="Arial"/>
          <w:sz w:val="24"/>
          <w:szCs w:val="24"/>
          <w:lang w:val="en-US"/>
        </w:rPr>
        <w:t xml:space="preserve"> of 1140 Hours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72CF441C" w14:textId="77777777" w:rsidR="001C7F40" w:rsidRPr="00C12D2F" w:rsidRDefault="001C7F40" w:rsidP="001C7F40">
      <w:pPr>
        <w:rPr>
          <w:rFonts w:ascii="Arial" w:hAnsi="Arial" w:cs="Arial"/>
          <w:i/>
          <w:sz w:val="24"/>
          <w:szCs w:val="24"/>
          <w:lang w:val="en-US"/>
        </w:rPr>
      </w:pPr>
      <w:r w:rsidRPr="00C12D2F">
        <w:rPr>
          <w:rFonts w:ascii="Arial" w:hAnsi="Arial" w:cs="Arial"/>
          <w:i/>
          <w:sz w:val="24"/>
          <w:szCs w:val="24"/>
          <w:lang w:val="en-US"/>
        </w:rPr>
        <w:t xml:space="preserve">Parents are </w:t>
      </w:r>
      <w:r w:rsidRPr="00A4487F">
        <w:rPr>
          <w:rFonts w:ascii="Arial" w:hAnsi="Arial" w:cs="Arial"/>
          <w:b/>
          <w:sz w:val="24"/>
          <w:szCs w:val="24"/>
          <w:lang w:val="en-US"/>
        </w:rPr>
        <w:t>not</w:t>
      </w:r>
      <w:r w:rsidRPr="00C12D2F">
        <w:rPr>
          <w:rFonts w:ascii="Arial" w:hAnsi="Arial" w:cs="Arial"/>
          <w:i/>
          <w:sz w:val="24"/>
          <w:szCs w:val="24"/>
          <w:lang w:val="en-US"/>
        </w:rPr>
        <w:t xml:space="preserve"> funded for Half Terms/Easter/Christmas or Summer Holidays</w:t>
      </w:r>
    </w:p>
    <w:p w14:paraId="28EFE29A" w14:textId="663B14DD" w:rsidR="001D04CE" w:rsidRDefault="001D04CE" w:rsidP="001D04CE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proofErr w:type="spellStart"/>
      <w:r w:rsidRPr="002B3412">
        <w:rPr>
          <w:rFonts w:ascii="Arial" w:hAnsi="Arial" w:cs="Arial"/>
          <w:sz w:val="24"/>
          <w:szCs w:val="24"/>
          <w:lang w:val="en-US"/>
        </w:rPr>
        <w:t>Millersdene</w:t>
      </w:r>
      <w:proofErr w:type="spellEnd"/>
      <w:r w:rsidRPr="002B3412">
        <w:rPr>
          <w:rFonts w:ascii="Arial" w:hAnsi="Arial" w:cs="Arial"/>
          <w:sz w:val="24"/>
          <w:szCs w:val="24"/>
          <w:lang w:val="en-US"/>
        </w:rPr>
        <w:t xml:space="preserve"> Daycare is open</w:t>
      </w:r>
      <w:r>
        <w:rPr>
          <w:rFonts w:ascii="Arial" w:hAnsi="Arial" w:cs="Arial"/>
          <w:sz w:val="24"/>
          <w:szCs w:val="24"/>
          <w:lang w:val="en-US"/>
        </w:rPr>
        <w:t xml:space="preserve"> 8.00am – 5.30pm (Mon-Fri) for</w:t>
      </w:r>
      <w:r w:rsidRPr="002B3412">
        <w:rPr>
          <w:rFonts w:ascii="Arial" w:hAnsi="Arial" w:cs="Arial"/>
          <w:sz w:val="24"/>
          <w:szCs w:val="24"/>
          <w:lang w:val="en-US"/>
        </w:rPr>
        <w:t xml:space="preserve"> 51 Weeks of the year.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2B3412">
        <w:rPr>
          <w:rFonts w:ascii="Arial" w:hAnsi="Arial" w:cs="Arial"/>
          <w:sz w:val="24"/>
          <w:szCs w:val="24"/>
          <w:lang w:val="en-US"/>
        </w:rPr>
        <w:t xml:space="preserve">o help with costs, </w:t>
      </w:r>
      <w:proofErr w:type="spellStart"/>
      <w:r w:rsidRPr="002B3412">
        <w:rPr>
          <w:rFonts w:ascii="Arial" w:hAnsi="Arial" w:cs="Arial"/>
          <w:sz w:val="24"/>
          <w:szCs w:val="24"/>
          <w:lang w:val="en-US"/>
        </w:rPr>
        <w:t>Millersdene</w:t>
      </w:r>
      <w:proofErr w:type="spellEnd"/>
      <w:r w:rsidRPr="002B3412">
        <w:rPr>
          <w:rFonts w:ascii="Arial" w:hAnsi="Arial" w:cs="Arial"/>
          <w:sz w:val="24"/>
          <w:szCs w:val="24"/>
          <w:lang w:val="en-US"/>
        </w:rPr>
        <w:t xml:space="preserve"> stretch the hours over the </w:t>
      </w:r>
      <w:proofErr w:type="spellStart"/>
      <w:proofErr w:type="gramStart"/>
      <w:r w:rsidRPr="002B3412">
        <w:rPr>
          <w:rFonts w:ascii="Arial" w:hAnsi="Arial" w:cs="Arial"/>
          <w:sz w:val="24"/>
          <w:szCs w:val="24"/>
          <w:lang w:val="en-US"/>
        </w:rPr>
        <w:t>non funded</w:t>
      </w:r>
      <w:proofErr w:type="spellEnd"/>
      <w:proofErr w:type="gramEnd"/>
      <w:r w:rsidRPr="002B3412">
        <w:rPr>
          <w:rFonts w:ascii="Arial" w:hAnsi="Arial" w:cs="Arial"/>
          <w:sz w:val="24"/>
          <w:szCs w:val="24"/>
          <w:lang w:val="en-US"/>
        </w:rPr>
        <w:t xml:space="preserve"> periods by giving parents 22 hours (w</w:t>
      </w:r>
      <w:r>
        <w:rPr>
          <w:rFonts w:ascii="Arial" w:hAnsi="Arial" w:cs="Arial"/>
          <w:sz w:val="24"/>
          <w:szCs w:val="24"/>
          <w:lang w:val="en-US"/>
        </w:rPr>
        <w:t>ith</w:t>
      </w:r>
      <w:r w:rsidRPr="002B3412">
        <w:rPr>
          <w:rFonts w:ascii="Arial" w:hAnsi="Arial" w:cs="Arial"/>
          <w:sz w:val="24"/>
          <w:szCs w:val="24"/>
          <w:lang w:val="en-US"/>
        </w:rPr>
        <w:t xml:space="preserve"> 30 </w:t>
      </w:r>
      <w:proofErr w:type="spellStart"/>
      <w:r w:rsidRPr="002B3412">
        <w:rPr>
          <w:rFonts w:ascii="Arial" w:hAnsi="Arial" w:cs="Arial"/>
          <w:sz w:val="24"/>
          <w:szCs w:val="24"/>
          <w:lang w:val="en-US"/>
        </w:rPr>
        <w:t>Hr</w:t>
      </w:r>
      <w:proofErr w:type="spellEnd"/>
      <w:r w:rsidRPr="002B3412">
        <w:rPr>
          <w:rFonts w:ascii="Arial" w:hAnsi="Arial" w:cs="Arial"/>
          <w:sz w:val="24"/>
          <w:szCs w:val="24"/>
          <w:lang w:val="en-US"/>
        </w:rPr>
        <w:t xml:space="preserve"> Funding) each week until full entitlement allocation is used</w:t>
      </w:r>
      <w:r>
        <w:rPr>
          <w:rFonts w:ascii="Arial" w:hAnsi="Arial" w:cs="Arial"/>
          <w:sz w:val="24"/>
          <w:szCs w:val="24"/>
          <w:lang w:val="en-US"/>
        </w:rPr>
        <w:t xml:space="preserve"> for the year</w:t>
      </w:r>
      <w:r w:rsidRPr="002B3412">
        <w:rPr>
          <w:rFonts w:ascii="Arial" w:hAnsi="Arial" w:cs="Arial"/>
          <w:sz w:val="24"/>
          <w:szCs w:val="24"/>
          <w:lang w:val="en-US"/>
        </w:rPr>
        <w:t xml:space="preserve">. (Training Days and </w:t>
      </w:r>
      <w:r>
        <w:rPr>
          <w:rFonts w:ascii="Arial" w:hAnsi="Arial" w:cs="Arial"/>
          <w:sz w:val="24"/>
          <w:szCs w:val="24"/>
          <w:lang w:val="en-US"/>
        </w:rPr>
        <w:t xml:space="preserve">Nursery </w:t>
      </w:r>
      <w:r w:rsidRPr="002B3412">
        <w:rPr>
          <w:rFonts w:ascii="Arial" w:hAnsi="Arial" w:cs="Arial"/>
          <w:sz w:val="24"/>
          <w:szCs w:val="24"/>
          <w:lang w:val="en-US"/>
        </w:rPr>
        <w:t>Closures are excluded)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DD83512" w14:textId="5F75538F" w:rsidR="001D04CE" w:rsidRDefault="001C7F40">
      <w:pPr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t>F</w:t>
      </w:r>
      <w:r w:rsidR="001D04CE" w:rsidRPr="001D04CE">
        <w:rPr>
          <w:b/>
          <w:sz w:val="40"/>
          <w:szCs w:val="40"/>
          <w:u w:val="single"/>
          <w:lang w:val="en-US"/>
        </w:rPr>
        <w:t xml:space="preserve">ree childcare for </w:t>
      </w:r>
      <w:proofErr w:type="gramStart"/>
      <w:r w:rsidR="001D04CE" w:rsidRPr="001D04CE">
        <w:rPr>
          <w:b/>
          <w:sz w:val="40"/>
          <w:szCs w:val="40"/>
          <w:u w:val="single"/>
          <w:lang w:val="en-US"/>
        </w:rPr>
        <w:t>2 year</w:t>
      </w:r>
      <w:proofErr w:type="gramEnd"/>
      <w:r w:rsidR="001D04CE" w:rsidRPr="001D04CE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="001D04CE" w:rsidRPr="001D04CE">
        <w:rPr>
          <w:b/>
          <w:sz w:val="40"/>
          <w:szCs w:val="40"/>
          <w:u w:val="single"/>
          <w:lang w:val="en-US"/>
        </w:rPr>
        <w:t>olds</w:t>
      </w:r>
      <w:proofErr w:type="spellEnd"/>
      <w:r w:rsidR="001D04CE" w:rsidRPr="001D04CE">
        <w:rPr>
          <w:b/>
          <w:sz w:val="40"/>
          <w:szCs w:val="40"/>
          <w:u w:val="single"/>
          <w:lang w:val="en-US"/>
        </w:rPr>
        <w:t xml:space="preserve"> for families receiving some additional forms of government support</w:t>
      </w:r>
    </w:p>
    <w:p w14:paraId="1F1018F1" w14:textId="0E87ED7D" w:rsidR="001D04CE" w:rsidRDefault="001D04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Low income criteria</w:t>
      </w:r>
      <w:r w:rsidR="00275625">
        <w:rPr>
          <w:sz w:val="28"/>
          <w:szCs w:val="28"/>
          <w:lang w:val="en-US"/>
        </w:rPr>
        <w:t xml:space="preserve"> - p</w:t>
      </w:r>
      <w:r>
        <w:rPr>
          <w:sz w:val="28"/>
          <w:szCs w:val="28"/>
          <w:lang w:val="en-US"/>
        </w:rPr>
        <w:t>arents need to meet one of the following:</w:t>
      </w:r>
    </w:p>
    <w:p w14:paraId="51C44F14" w14:textId="369CD5C2" w:rsidR="001D04CE" w:rsidRPr="001D04CE" w:rsidRDefault="001D04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Receiving one of these benefits-Income </w:t>
      </w:r>
      <w:proofErr w:type="gramStart"/>
      <w:r>
        <w:rPr>
          <w:sz w:val="28"/>
          <w:szCs w:val="28"/>
          <w:lang w:val="en-US"/>
        </w:rPr>
        <w:t>support</w:t>
      </w:r>
      <w:proofErr w:type="gramEnd"/>
      <w:r w:rsidR="00E82F12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Income based JSA</w:t>
      </w:r>
      <w:r w:rsidR="00E82F12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Income related ESA OR Universal Credit with a combined income of less than £15,400 per year; </w:t>
      </w:r>
      <w:r w:rsidR="00275625">
        <w:rPr>
          <w:sz w:val="28"/>
          <w:szCs w:val="28"/>
          <w:lang w:val="en-US"/>
        </w:rPr>
        <w:t>Guarantee</w:t>
      </w:r>
      <w:r>
        <w:rPr>
          <w:sz w:val="28"/>
          <w:szCs w:val="28"/>
          <w:lang w:val="en-US"/>
        </w:rPr>
        <w:t xml:space="preserve"> elements of the state pension credit; support under part 6 of immigration and asylum act 1999; child tax credit with an annual gross income of less than £16,190; working tax credit with a household income of less than £16,190; Non-UK citizen who cannot claim benefits (depends on earnings)</w:t>
      </w:r>
    </w:p>
    <w:p w14:paraId="329B3134" w14:textId="0FC431AB" w:rsidR="00692C5A" w:rsidRPr="00E82F12" w:rsidRDefault="00275625">
      <w:pPr>
        <w:rPr>
          <w:rFonts w:ascii="Arial" w:hAnsi="Arial" w:cs="Arial"/>
          <w:b/>
          <w:sz w:val="24"/>
          <w:szCs w:val="24"/>
          <w:lang w:val="en-US"/>
        </w:rPr>
      </w:pPr>
      <w:r w:rsidRPr="00E82F12">
        <w:rPr>
          <w:rFonts w:ascii="Arial" w:hAnsi="Arial" w:cs="Arial"/>
          <w:b/>
          <w:sz w:val="24"/>
          <w:szCs w:val="24"/>
          <w:lang w:val="en-US"/>
        </w:rPr>
        <w:t>Families</w:t>
      </w:r>
      <w:r w:rsidR="004A0C3B" w:rsidRPr="00E82F12">
        <w:rPr>
          <w:rFonts w:ascii="Arial" w:hAnsi="Arial" w:cs="Arial"/>
          <w:b/>
          <w:sz w:val="24"/>
          <w:szCs w:val="24"/>
          <w:lang w:val="en-US"/>
        </w:rPr>
        <w:t xml:space="preserve"> in receipt of additional support are eligible for 15 hours</w:t>
      </w:r>
      <w:r>
        <w:rPr>
          <w:rFonts w:ascii="Arial" w:hAnsi="Arial" w:cs="Arial"/>
          <w:b/>
          <w:sz w:val="24"/>
          <w:szCs w:val="24"/>
          <w:lang w:val="en-US"/>
        </w:rPr>
        <w:t xml:space="preserve"> childcare</w:t>
      </w:r>
      <w:r w:rsidR="001D04CE" w:rsidRPr="00E82F12">
        <w:rPr>
          <w:rFonts w:ascii="Arial" w:hAnsi="Arial" w:cs="Arial"/>
          <w:b/>
          <w:sz w:val="24"/>
          <w:szCs w:val="24"/>
          <w:lang w:val="en-US"/>
        </w:rPr>
        <w:t xml:space="preserve"> (11 hours stretched</w:t>
      </w:r>
      <w:r w:rsidR="00E82F12">
        <w:rPr>
          <w:rFonts w:ascii="Arial" w:hAnsi="Arial" w:cs="Arial"/>
          <w:b/>
          <w:sz w:val="24"/>
          <w:szCs w:val="24"/>
          <w:lang w:val="en-US"/>
        </w:rPr>
        <w:t xml:space="preserve"> each week over the year</w:t>
      </w:r>
      <w:proofErr w:type="gramStart"/>
      <w:r w:rsidR="001D04CE" w:rsidRPr="00E82F12">
        <w:rPr>
          <w:rFonts w:ascii="Arial" w:hAnsi="Arial" w:cs="Arial"/>
          <w:b/>
          <w:sz w:val="24"/>
          <w:szCs w:val="24"/>
          <w:lang w:val="en-US"/>
        </w:rPr>
        <w:t>)</w:t>
      </w:r>
      <w:r w:rsidR="004A0C3B" w:rsidRPr="00E82F1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D04CE" w:rsidRPr="00E82F12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4A0C3B" w:rsidRPr="00E82F12">
        <w:rPr>
          <w:rFonts w:ascii="Arial" w:hAnsi="Arial" w:cs="Arial"/>
          <w:b/>
          <w:sz w:val="24"/>
          <w:szCs w:val="24"/>
          <w:lang w:val="en-US"/>
        </w:rPr>
        <w:t xml:space="preserve"> Visit your local childcare provider who can check if you are eligible.  If you have a golden ticket please take this with you</w:t>
      </w:r>
      <w:r w:rsidR="001D04CE" w:rsidRPr="00E82F12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3F491736" w14:textId="39EF650D" w:rsidR="00245F49" w:rsidRDefault="00245F49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--------------------------------------------------------------------------------------------</w:t>
      </w:r>
    </w:p>
    <w:p w14:paraId="6B539778" w14:textId="77777777" w:rsidR="008513B5" w:rsidRDefault="008513B5">
      <w:pPr>
        <w:rPr>
          <w:b/>
          <w:sz w:val="32"/>
          <w:szCs w:val="32"/>
          <w:lang w:val="en-US"/>
        </w:rPr>
      </w:pPr>
    </w:p>
    <w:p w14:paraId="32FEDF88" w14:textId="77777777" w:rsidR="008513B5" w:rsidRDefault="008513B5">
      <w:pPr>
        <w:rPr>
          <w:b/>
          <w:sz w:val="32"/>
          <w:szCs w:val="32"/>
          <w:lang w:val="en-US"/>
        </w:rPr>
      </w:pPr>
    </w:p>
    <w:p w14:paraId="7646E6A0" w14:textId="77777777" w:rsidR="008513B5" w:rsidRDefault="008513B5">
      <w:pPr>
        <w:rPr>
          <w:b/>
          <w:sz w:val="32"/>
          <w:szCs w:val="32"/>
          <w:lang w:val="en-US"/>
        </w:rPr>
      </w:pPr>
    </w:p>
    <w:p w14:paraId="4084F9A6" w14:textId="77777777" w:rsidR="008513B5" w:rsidRDefault="008513B5">
      <w:pPr>
        <w:rPr>
          <w:b/>
          <w:sz w:val="32"/>
          <w:szCs w:val="32"/>
          <w:lang w:val="en-US"/>
        </w:rPr>
      </w:pPr>
    </w:p>
    <w:p w14:paraId="28A6B8C5" w14:textId="190A705A" w:rsidR="00A33EF4" w:rsidRPr="00A33EF4" w:rsidRDefault="00A33EF4">
      <w:pPr>
        <w:rPr>
          <w:b/>
          <w:sz w:val="32"/>
          <w:szCs w:val="32"/>
          <w:lang w:val="en-US"/>
        </w:rPr>
      </w:pPr>
      <w:bookmarkStart w:id="0" w:name="_GoBack"/>
      <w:bookmarkEnd w:id="0"/>
      <w:r w:rsidRPr="00A33EF4">
        <w:rPr>
          <w:b/>
          <w:sz w:val="32"/>
          <w:szCs w:val="32"/>
          <w:lang w:val="en-US"/>
        </w:rPr>
        <w:t>3-Year Funding</w:t>
      </w:r>
      <w:r w:rsidR="00A4487F">
        <w:rPr>
          <w:b/>
          <w:sz w:val="32"/>
          <w:szCs w:val="32"/>
          <w:lang w:val="en-US"/>
        </w:rPr>
        <w:t xml:space="preserve"> </w:t>
      </w:r>
      <w:r w:rsidR="007077D1">
        <w:rPr>
          <w:b/>
          <w:sz w:val="32"/>
          <w:szCs w:val="32"/>
          <w:lang w:val="en-US"/>
        </w:rPr>
        <w:t xml:space="preserve">for all 3 Year </w:t>
      </w:r>
      <w:proofErr w:type="spellStart"/>
      <w:r w:rsidR="007077D1">
        <w:rPr>
          <w:b/>
          <w:sz w:val="32"/>
          <w:szCs w:val="32"/>
          <w:lang w:val="en-US"/>
        </w:rPr>
        <w:t>Olds</w:t>
      </w:r>
      <w:proofErr w:type="spellEnd"/>
      <w:r w:rsidR="002B3412">
        <w:rPr>
          <w:b/>
          <w:sz w:val="32"/>
          <w:szCs w:val="32"/>
          <w:lang w:val="en-US"/>
        </w:rPr>
        <w:t xml:space="preserve"> (Universal) </w:t>
      </w:r>
    </w:p>
    <w:p w14:paraId="1F0B2BCB" w14:textId="595BCCA0" w:rsidR="00A33EF4" w:rsidRDefault="00A33EF4" w:rsidP="00A33EF4">
      <w:pPr>
        <w:rPr>
          <w:rFonts w:ascii="Arial" w:hAnsi="Arial" w:cs="Arial"/>
          <w:sz w:val="24"/>
          <w:szCs w:val="24"/>
          <w:lang w:val="en-US"/>
        </w:rPr>
      </w:pPr>
      <w:r w:rsidRPr="00C12D2F">
        <w:rPr>
          <w:rFonts w:ascii="Arial" w:hAnsi="Arial" w:cs="Arial"/>
          <w:sz w:val="24"/>
          <w:szCs w:val="24"/>
          <w:lang w:val="en-US"/>
        </w:rPr>
        <w:t>15 Hours for 38</w:t>
      </w:r>
      <w:r w:rsidR="002B3412">
        <w:rPr>
          <w:rFonts w:ascii="Arial" w:hAnsi="Arial" w:cs="Arial"/>
          <w:sz w:val="24"/>
          <w:szCs w:val="24"/>
          <w:lang w:val="en-US"/>
        </w:rPr>
        <w:t>*</w:t>
      </w:r>
      <w:r w:rsidR="004A0C3B">
        <w:rPr>
          <w:rFonts w:ascii="Arial" w:hAnsi="Arial" w:cs="Arial"/>
          <w:sz w:val="24"/>
          <w:szCs w:val="24"/>
          <w:lang w:val="en-US"/>
        </w:rPr>
        <w:t>*</w:t>
      </w:r>
      <w:r w:rsidRPr="00C12D2F">
        <w:rPr>
          <w:rFonts w:ascii="Arial" w:hAnsi="Arial" w:cs="Arial"/>
          <w:sz w:val="24"/>
          <w:szCs w:val="24"/>
          <w:lang w:val="en-US"/>
        </w:rPr>
        <w:t xml:space="preserve"> Weeks of the Year (Sept – Aug </w:t>
      </w:r>
      <w:r w:rsidR="00676762">
        <w:rPr>
          <w:rFonts w:ascii="Arial" w:hAnsi="Arial" w:cs="Arial"/>
          <w:sz w:val="24"/>
          <w:szCs w:val="24"/>
          <w:lang w:val="en-US"/>
        </w:rPr>
        <w:t xml:space="preserve">= </w:t>
      </w:r>
      <w:r w:rsidRPr="00C12D2F">
        <w:rPr>
          <w:rFonts w:ascii="Arial" w:hAnsi="Arial" w:cs="Arial"/>
          <w:sz w:val="24"/>
          <w:szCs w:val="24"/>
          <w:lang w:val="en-US"/>
        </w:rPr>
        <w:t>Total of 570 Hours)</w:t>
      </w:r>
    </w:p>
    <w:p w14:paraId="6306997B" w14:textId="2B3FFF48" w:rsidR="00A115CD" w:rsidRPr="00C12D2F" w:rsidRDefault="00A115CD" w:rsidP="00A33EF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(11 Hours per week Stretched over 51 weeks of the year with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Millersdene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14:paraId="74679975" w14:textId="77777777" w:rsidR="00C12D2F" w:rsidRDefault="00C12D2F" w:rsidP="00C12D2F">
      <w:pPr>
        <w:pBdr>
          <w:bottom w:val="single" w:sz="12" w:space="1" w:color="auto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45771DDB" w14:textId="0F61C01C" w:rsidR="002B3412" w:rsidRPr="00C12D2F" w:rsidRDefault="002B3412" w:rsidP="00C12D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2D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 free entitlement does not affect any means tested benefits.</w:t>
      </w:r>
    </w:p>
    <w:p w14:paraId="519CE817" w14:textId="77777777" w:rsidR="00A115CD" w:rsidRDefault="00A115CD" w:rsidP="00C12D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05C13A3F" w14:textId="066D6470" w:rsidR="00C12D2F" w:rsidRDefault="00C12D2F" w:rsidP="00C12D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C12D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 can start claiming free childcare after your child turns</w:t>
      </w:r>
      <w:r w:rsidR="002B341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="00A4487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two</w:t>
      </w:r>
      <w:r w:rsidR="00916FF1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or </w:t>
      </w:r>
      <w:r w:rsidRPr="00C12D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three</w:t>
      </w:r>
      <w:r w:rsidR="00916FF1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years old.  </w:t>
      </w:r>
      <w:r w:rsidRPr="00C12D2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 date you can claim will depend on when their birthday is.</w:t>
      </w:r>
    </w:p>
    <w:p w14:paraId="2DB2CC45" w14:textId="77777777" w:rsidR="004A0C3B" w:rsidRDefault="004A0C3B" w:rsidP="00C12D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tbl>
      <w:tblPr>
        <w:tblW w:w="118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2181"/>
        <w:gridCol w:w="2977"/>
        <w:gridCol w:w="4018"/>
      </w:tblGrid>
      <w:tr w:rsidR="004A0C3B" w:rsidRPr="003014CD" w14:paraId="45CBA71F" w14:textId="77777777" w:rsidTr="004A0C3B">
        <w:trPr>
          <w:trHeight w:val="500"/>
        </w:trPr>
        <w:tc>
          <w:tcPr>
            <w:tcW w:w="0" w:type="auto"/>
            <w:tcBorders>
              <w:top w:val="single" w:sz="8" w:space="0" w:color="CECFD0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ED9EC06" w14:textId="313A524E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 child born between</w:t>
            </w: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181" w:type="dxa"/>
            <w:tcBorders>
              <w:top w:val="single" w:sz="8" w:space="0" w:color="CECFD0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43541A09" w14:textId="14621AD8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Turns nine months between</w:t>
            </w:r>
          </w:p>
        </w:tc>
        <w:tc>
          <w:tcPr>
            <w:tcW w:w="2977" w:type="dxa"/>
            <w:tcBorders>
              <w:top w:val="single" w:sz="8" w:space="0" w:color="CECFD0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940B053" w14:textId="0D1D97C5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Will become eligible from </w:t>
            </w:r>
          </w:p>
          <w:p w14:paraId="11B9034C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4018" w:type="dxa"/>
            <w:tcBorders>
              <w:top w:val="single" w:sz="8" w:space="0" w:color="CECFD0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1C0355B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Apply by </w:t>
            </w:r>
          </w:p>
        </w:tc>
      </w:tr>
      <w:tr w:rsidR="004A0C3B" w:rsidRPr="003014CD" w14:paraId="0DD865A1" w14:textId="77777777" w:rsidTr="004A0C3B">
        <w:trPr>
          <w:trHeight w:val="489"/>
        </w:trPr>
        <w:tc>
          <w:tcPr>
            <w:tcW w:w="0" w:type="auto"/>
            <w:tcBorders>
              <w:top w:val="nil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0D7198C" w14:textId="7154186C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1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April</w:t>
            </w: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– 3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0 June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37486A77" w14:textId="77777777" w:rsidR="004A0C3B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1 January – </w:t>
            </w:r>
          </w:p>
          <w:p w14:paraId="66DA7FC3" w14:textId="50325DE1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March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6FBCCB3" w14:textId="0C77B153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Start of Summer term (after Easter holidays)</w:t>
            </w:r>
          </w:p>
          <w:p w14:paraId="44E8DBC0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4431DBB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March </w:t>
            </w:r>
          </w:p>
        </w:tc>
      </w:tr>
      <w:tr w:rsidR="004A0C3B" w:rsidRPr="003014CD" w14:paraId="377921FB" w14:textId="77777777" w:rsidTr="004A0C3B">
        <w:trPr>
          <w:trHeight w:val="500"/>
        </w:trPr>
        <w:tc>
          <w:tcPr>
            <w:tcW w:w="0" w:type="auto"/>
            <w:tcBorders>
              <w:top w:val="nil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1BF8B09" w14:textId="05611965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1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July</w:t>
            </w: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– 3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November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00C73BA6" w14:textId="77777777" w:rsidR="004A0C3B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1 April –</w:t>
            </w:r>
          </w:p>
          <w:p w14:paraId="0D2C6634" w14:textId="7647FF8E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</w:t>
            </w:r>
            <w:r w:rsidRPr="004A0C3B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August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C459EED" w14:textId="67644809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Start of Autumn term (September)</w:t>
            </w:r>
          </w:p>
          <w:p w14:paraId="45EECEF3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5862CFF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August</w:t>
            </w:r>
          </w:p>
        </w:tc>
      </w:tr>
      <w:tr w:rsidR="004A0C3B" w:rsidRPr="003014CD" w14:paraId="4A68CAD6" w14:textId="77777777" w:rsidTr="004A0C3B">
        <w:trPr>
          <w:trHeight w:val="500"/>
        </w:trPr>
        <w:tc>
          <w:tcPr>
            <w:tcW w:w="0" w:type="auto"/>
            <w:tcBorders>
              <w:top w:val="nil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D197107" w14:textId="5BF81A2F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1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December</w:t>
            </w: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– 31 </w:t>
            </w: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March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733E9FE5" w14:textId="77777777" w:rsidR="004A0C3B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1 September – </w:t>
            </w:r>
          </w:p>
          <w:p w14:paraId="3384F9AD" w14:textId="70291605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December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411E107" w14:textId="7B597FB3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Start of Spring term (January) </w:t>
            </w:r>
          </w:p>
          <w:p w14:paraId="0CF287F6" w14:textId="77777777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F56A79B" w14:textId="49A3915B" w:rsidR="004A0C3B" w:rsidRPr="003014CD" w:rsidRDefault="004A0C3B" w:rsidP="004A0C3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Dec</w:t>
            </w:r>
            <w:r w:rsidR="00491C42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ember</w:t>
            </w:r>
          </w:p>
        </w:tc>
      </w:tr>
    </w:tbl>
    <w:p w14:paraId="1C4489F6" w14:textId="30C89D37" w:rsidR="00E82F12" w:rsidRDefault="00E82F12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1B442205" w14:textId="1FD9E7E5" w:rsidR="008513B5" w:rsidRDefault="008513B5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05A1FA03" w14:textId="3200F2F2" w:rsidR="008513B5" w:rsidRDefault="008513B5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69750E0B" w14:textId="4AA8BDEC" w:rsidR="008513B5" w:rsidRDefault="008513B5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468ADF3A" w14:textId="58A27B67" w:rsidR="008513B5" w:rsidRDefault="008513B5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6C64F542" w14:textId="7821D2D1" w:rsidR="008513B5" w:rsidRDefault="008513B5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44A1A738" w14:textId="77777777" w:rsidR="008513B5" w:rsidRDefault="008513B5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tbl>
      <w:tblPr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6"/>
        <w:gridCol w:w="5087"/>
        <w:gridCol w:w="2409"/>
      </w:tblGrid>
      <w:tr w:rsidR="004A0C3B" w:rsidRPr="003014CD" w14:paraId="22C1D1D4" w14:textId="77777777" w:rsidTr="004A0C3B">
        <w:trPr>
          <w:trHeight w:val="500"/>
        </w:trPr>
        <w:tc>
          <w:tcPr>
            <w:tcW w:w="2684" w:type="dxa"/>
            <w:tcBorders>
              <w:top w:val="single" w:sz="8" w:space="0" w:color="CECFD0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107A66F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 child born between* </w:t>
            </w: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u w:val="single"/>
                <w:bdr w:val="none" w:sz="0" w:space="0" w:color="auto" w:frame="1"/>
                <w:lang w:eastAsia="en-GB"/>
              </w:rPr>
              <w:t>or</w:t>
            </w: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turns nine months between </w:t>
            </w:r>
          </w:p>
          <w:p w14:paraId="3D88AE84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CECFD0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6D165BDD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5087" w:type="dxa"/>
            <w:tcBorders>
              <w:top w:val="single" w:sz="8" w:space="0" w:color="CECFD0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F9BCEA7" w14:textId="34DF1431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Will become eligible from </w:t>
            </w:r>
          </w:p>
          <w:p w14:paraId="5753A832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8" w:space="0" w:color="CECFD0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F68639A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Apply by </w:t>
            </w:r>
          </w:p>
        </w:tc>
      </w:tr>
      <w:tr w:rsidR="004A0C3B" w:rsidRPr="003014CD" w14:paraId="6D260BF8" w14:textId="77777777" w:rsidTr="004A0C3B">
        <w:trPr>
          <w:trHeight w:val="489"/>
        </w:trPr>
        <w:tc>
          <w:tcPr>
            <w:tcW w:w="2684" w:type="dxa"/>
            <w:tcBorders>
              <w:top w:val="nil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9B856A" w14:textId="22451B3B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January – 31 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5C0EB466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959ED5A" w14:textId="0DCF12BE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Start of Summer term (after Easter holidays)</w:t>
            </w:r>
          </w:p>
          <w:p w14:paraId="39F3783A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C5828E7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March </w:t>
            </w:r>
          </w:p>
        </w:tc>
      </w:tr>
      <w:tr w:rsidR="004A0C3B" w:rsidRPr="003014CD" w14:paraId="05A11D90" w14:textId="77777777" w:rsidTr="004A0C3B">
        <w:trPr>
          <w:trHeight w:val="500"/>
        </w:trPr>
        <w:tc>
          <w:tcPr>
            <w:tcW w:w="2684" w:type="dxa"/>
            <w:tcBorders>
              <w:top w:val="nil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7A61211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1 April – 31 August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13EAC270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9100272" w14:textId="3B2BA1CB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Start of Autumn term (September)</w:t>
            </w:r>
          </w:p>
          <w:p w14:paraId="263ABB50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630B51E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August</w:t>
            </w:r>
          </w:p>
        </w:tc>
      </w:tr>
      <w:tr w:rsidR="004A0C3B" w:rsidRPr="003014CD" w14:paraId="4A3CE935" w14:textId="77777777" w:rsidTr="004A0C3B">
        <w:trPr>
          <w:trHeight w:val="500"/>
        </w:trPr>
        <w:tc>
          <w:tcPr>
            <w:tcW w:w="2684" w:type="dxa"/>
            <w:tcBorders>
              <w:top w:val="nil"/>
              <w:left w:val="single" w:sz="8" w:space="0" w:color="CECFD0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0F7D2BD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1 September – 31 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ECFD0"/>
              <w:right w:val="nil"/>
            </w:tcBorders>
            <w:shd w:val="clear" w:color="auto" w:fill="FFFFFF"/>
          </w:tcPr>
          <w:p w14:paraId="0A2D3EDF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E5C63B2" w14:textId="3032066D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Start of Spring term (January) </w:t>
            </w:r>
          </w:p>
          <w:p w14:paraId="09695EA3" w14:textId="77777777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CECFD0"/>
              <w:right w:val="single" w:sz="8" w:space="0" w:color="CECFD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A6044D2" w14:textId="268D58C3" w:rsidR="004A0C3B" w:rsidRPr="003014CD" w:rsidRDefault="004A0C3B" w:rsidP="003014C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3014CD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31 Decemb</w:t>
            </w:r>
            <w:r w:rsidR="00491C42">
              <w:rPr>
                <w:rFonts w:ascii="Arial" w:eastAsia="Times New Roman" w:hAnsi="Arial" w:cs="Arial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er</w:t>
            </w:r>
          </w:p>
        </w:tc>
      </w:tr>
    </w:tbl>
    <w:p w14:paraId="59BBA3C6" w14:textId="3C89A129" w:rsidR="002B3412" w:rsidRPr="002B3412" w:rsidRDefault="002B3412" w:rsidP="002B34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  <w:r w:rsidRPr="002B3412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GENERAL</w:t>
      </w:r>
    </w:p>
    <w:p w14:paraId="646BC790" w14:textId="3DF84B92" w:rsidR="00916FF1" w:rsidRDefault="00916FF1" w:rsidP="002B3412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4A0C3B">
        <w:rPr>
          <w:rFonts w:ascii="Arial" w:hAnsi="Arial" w:cs="Arial"/>
          <w:sz w:val="24"/>
          <w:szCs w:val="24"/>
          <w:lang w:val="en-US"/>
        </w:rPr>
        <w:t>Should children start in the middle of a term, the funding hours will be adjusted accordingly.</w:t>
      </w:r>
      <w:r w:rsidR="0004286A" w:rsidRPr="004A0C3B">
        <w:rPr>
          <w:rFonts w:ascii="Arial" w:hAnsi="Arial" w:cs="Arial"/>
          <w:sz w:val="24"/>
          <w:szCs w:val="24"/>
          <w:lang w:val="en-US"/>
        </w:rPr>
        <w:t xml:space="preserve">  </w:t>
      </w:r>
      <w:r w:rsidR="00A115CD" w:rsidRPr="004A0C3B">
        <w:rPr>
          <w:rFonts w:ascii="Arial" w:hAnsi="Arial" w:cs="Arial"/>
          <w:sz w:val="24"/>
          <w:szCs w:val="24"/>
          <w:lang w:val="en-US"/>
        </w:rPr>
        <w:t>Please note that your code must be valid for the relevant</w:t>
      </w:r>
      <w:r w:rsidR="00A115CD">
        <w:rPr>
          <w:rFonts w:ascii="Arial" w:hAnsi="Arial" w:cs="Arial"/>
          <w:sz w:val="24"/>
          <w:szCs w:val="24"/>
          <w:lang w:val="en-US"/>
        </w:rPr>
        <w:t xml:space="preserve"> term,</w:t>
      </w:r>
      <w:r w:rsidR="00245F49">
        <w:rPr>
          <w:rFonts w:ascii="Arial" w:hAnsi="Arial" w:cs="Arial"/>
          <w:sz w:val="24"/>
          <w:szCs w:val="24"/>
          <w:lang w:val="en-US"/>
        </w:rPr>
        <w:t xml:space="preserve"> </w:t>
      </w:r>
      <w:r w:rsidR="004A0C3B">
        <w:rPr>
          <w:rFonts w:ascii="Arial" w:hAnsi="Arial" w:cs="Arial"/>
          <w:sz w:val="24"/>
          <w:szCs w:val="24"/>
          <w:lang w:val="en-US"/>
        </w:rPr>
        <w:t>(</w:t>
      </w:r>
      <w:r w:rsidR="00245F49">
        <w:rPr>
          <w:rFonts w:ascii="Arial" w:hAnsi="Arial" w:cs="Arial"/>
          <w:sz w:val="24"/>
          <w:szCs w:val="24"/>
          <w:lang w:val="en-US"/>
        </w:rPr>
        <w:t>i.e. valid before the cut off date for the relevant term</w:t>
      </w:r>
      <w:r w:rsidR="004A0C3B">
        <w:rPr>
          <w:rFonts w:ascii="Arial" w:hAnsi="Arial" w:cs="Arial"/>
          <w:sz w:val="24"/>
          <w:szCs w:val="24"/>
          <w:lang w:val="en-US"/>
        </w:rPr>
        <w:t>).</w:t>
      </w:r>
      <w:r w:rsidR="00A115CD">
        <w:rPr>
          <w:rFonts w:ascii="Arial" w:hAnsi="Arial" w:cs="Arial"/>
          <w:sz w:val="24"/>
          <w:szCs w:val="24"/>
          <w:lang w:val="en-US"/>
        </w:rPr>
        <w:t xml:space="preserve"> </w:t>
      </w:r>
      <w:r w:rsidR="0004286A">
        <w:rPr>
          <w:rFonts w:ascii="Arial" w:hAnsi="Arial" w:cs="Arial"/>
          <w:sz w:val="24"/>
          <w:szCs w:val="24"/>
          <w:lang w:val="en-US"/>
        </w:rPr>
        <w:t>Once your child starts nursery, any extra sessions requested (and if available) will be charged at full daily rate.</w:t>
      </w:r>
    </w:p>
    <w:p w14:paraId="15D3B928" w14:textId="26F0FE5C" w:rsidR="00415159" w:rsidRPr="00DC50B7" w:rsidRDefault="00916FF1" w:rsidP="002B3412">
      <w:pPr>
        <w:pBdr>
          <w:bottom w:val="single" w:sz="6" w:space="1" w:color="auto"/>
        </w:pBd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 Registration Fee is charged for funding entitlement families.  However, a </w:t>
      </w:r>
      <w:r w:rsidR="00DC50B7">
        <w:rPr>
          <w:rFonts w:ascii="Arial" w:hAnsi="Arial" w:cs="Arial"/>
          <w:sz w:val="24"/>
          <w:szCs w:val="24"/>
          <w:lang w:val="en-US"/>
        </w:rPr>
        <w:t xml:space="preserve">place </w:t>
      </w:r>
      <w:r w:rsidR="004A0C3B">
        <w:rPr>
          <w:rFonts w:ascii="Arial" w:hAnsi="Arial" w:cs="Arial"/>
          <w:sz w:val="24"/>
          <w:szCs w:val="24"/>
          <w:lang w:val="en-US"/>
        </w:rPr>
        <w:t>retainer</w:t>
      </w:r>
      <w:r>
        <w:rPr>
          <w:rFonts w:ascii="Arial" w:hAnsi="Arial" w:cs="Arial"/>
          <w:sz w:val="24"/>
          <w:szCs w:val="24"/>
          <w:lang w:val="en-US"/>
        </w:rPr>
        <w:t xml:space="preserve"> fee will be charged (as per our booking form) which is returned to parents</w:t>
      </w:r>
      <w:r w:rsidR="00CE5C85">
        <w:rPr>
          <w:rFonts w:ascii="Arial" w:hAnsi="Arial" w:cs="Arial"/>
          <w:sz w:val="24"/>
          <w:szCs w:val="24"/>
          <w:lang w:val="en-US"/>
        </w:rPr>
        <w:t xml:space="preserve"> as soon</w:t>
      </w:r>
      <w:r w:rsidR="004A0C3B">
        <w:rPr>
          <w:rFonts w:ascii="Arial" w:hAnsi="Arial" w:cs="Arial"/>
          <w:sz w:val="24"/>
          <w:szCs w:val="24"/>
          <w:lang w:val="en-US"/>
        </w:rPr>
        <w:t xml:space="preserve"> as </w:t>
      </w:r>
      <w:r>
        <w:rPr>
          <w:rFonts w:ascii="Arial" w:hAnsi="Arial" w:cs="Arial"/>
          <w:sz w:val="24"/>
          <w:szCs w:val="24"/>
          <w:lang w:val="en-US"/>
        </w:rPr>
        <w:t>your child leaves nursery</w:t>
      </w:r>
      <w:r w:rsidRPr="00DC50B7">
        <w:rPr>
          <w:rFonts w:ascii="Arial" w:hAnsi="Arial" w:cs="Arial"/>
          <w:i/>
          <w:sz w:val="24"/>
          <w:szCs w:val="24"/>
          <w:lang w:val="en-US"/>
        </w:rPr>
        <w:t>.</w:t>
      </w:r>
      <w:r w:rsidR="00A115CD" w:rsidRPr="00DC50B7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4A0C3B" w:rsidRPr="00DC50B7">
        <w:rPr>
          <w:rFonts w:ascii="Arial" w:hAnsi="Arial" w:cs="Arial"/>
          <w:i/>
          <w:sz w:val="24"/>
          <w:szCs w:val="24"/>
          <w:lang w:val="en-US"/>
        </w:rPr>
        <w:t xml:space="preserve">Some eligibility </w:t>
      </w:r>
      <w:r w:rsidR="004A25EF" w:rsidRPr="00DC50B7">
        <w:rPr>
          <w:rFonts w:ascii="Arial" w:hAnsi="Arial" w:cs="Arial"/>
          <w:i/>
          <w:sz w:val="24"/>
          <w:szCs w:val="24"/>
          <w:lang w:val="en-US"/>
        </w:rPr>
        <w:t xml:space="preserve">codes </w:t>
      </w:r>
      <w:r w:rsidR="00A115CD" w:rsidRPr="00DC50B7">
        <w:rPr>
          <w:rFonts w:ascii="Arial" w:hAnsi="Arial" w:cs="Arial"/>
          <w:i/>
          <w:sz w:val="24"/>
          <w:szCs w:val="24"/>
          <w:lang w:val="en-US"/>
        </w:rPr>
        <w:t xml:space="preserve">have criteria </w:t>
      </w:r>
      <w:r w:rsidR="004A0C3B" w:rsidRPr="00DC50B7">
        <w:rPr>
          <w:rFonts w:ascii="Arial" w:hAnsi="Arial" w:cs="Arial"/>
          <w:i/>
          <w:sz w:val="24"/>
          <w:szCs w:val="24"/>
          <w:lang w:val="en-US"/>
        </w:rPr>
        <w:t xml:space="preserve">where </w:t>
      </w:r>
      <w:r w:rsidR="00A115CD" w:rsidRPr="00DC50B7">
        <w:rPr>
          <w:rFonts w:ascii="Arial" w:hAnsi="Arial" w:cs="Arial"/>
          <w:i/>
          <w:sz w:val="24"/>
          <w:szCs w:val="24"/>
          <w:lang w:val="en-US"/>
        </w:rPr>
        <w:t xml:space="preserve">no registration or </w:t>
      </w:r>
      <w:r w:rsidR="004A0C3B" w:rsidRPr="00DC50B7">
        <w:rPr>
          <w:rFonts w:ascii="Arial" w:hAnsi="Arial" w:cs="Arial"/>
          <w:i/>
          <w:sz w:val="24"/>
          <w:szCs w:val="24"/>
          <w:lang w:val="en-US"/>
        </w:rPr>
        <w:t>retainer</w:t>
      </w:r>
      <w:r w:rsidR="00A115CD" w:rsidRPr="00DC50B7">
        <w:rPr>
          <w:rFonts w:ascii="Arial" w:hAnsi="Arial" w:cs="Arial"/>
          <w:i/>
          <w:sz w:val="24"/>
          <w:szCs w:val="24"/>
          <w:lang w:val="en-US"/>
        </w:rPr>
        <w:t xml:space="preserve"> fee will apply</w:t>
      </w:r>
      <w:r w:rsidR="004A25EF" w:rsidRPr="00DC50B7">
        <w:rPr>
          <w:rFonts w:ascii="Arial" w:hAnsi="Arial" w:cs="Arial"/>
          <w:i/>
          <w:sz w:val="24"/>
          <w:szCs w:val="24"/>
          <w:lang w:val="en-US"/>
        </w:rPr>
        <w:t xml:space="preserve">.  You can check your </w:t>
      </w:r>
      <w:r w:rsidR="004A0C3B" w:rsidRPr="00DC50B7">
        <w:rPr>
          <w:rFonts w:ascii="Arial" w:hAnsi="Arial" w:cs="Arial"/>
          <w:i/>
          <w:sz w:val="24"/>
          <w:szCs w:val="24"/>
          <w:lang w:val="en-US"/>
        </w:rPr>
        <w:t xml:space="preserve">eligibility </w:t>
      </w:r>
      <w:r w:rsidR="004A25EF" w:rsidRPr="00DC50B7">
        <w:rPr>
          <w:rFonts w:ascii="Arial" w:hAnsi="Arial" w:cs="Arial"/>
          <w:i/>
          <w:sz w:val="24"/>
          <w:szCs w:val="24"/>
          <w:lang w:val="en-US"/>
        </w:rPr>
        <w:t>code with the Daycare Manager.</w:t>
      </w:r>
    </w:p>
    <w:p w14:paraId="7672DED6" w14:textId="51D288B5" w:rsidR="00916FF1" w:rsidRDefault="00916FF1" w:rsidP="002B3412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Daily food is supplied to all children and is charged as per our pricing policy</w:t>
      </w:r>
      <w:r w:rsidRPr="00DC50B7">
        <w:rPr>
          <w:rFonts w:ascii="Arial" w:hAnsi="Arial" w:cs="Arial"/>
          <w:i/>
          <w:sz w:val="24"/>
          <w:szCs w:val="24"/>
          <w:lang w:val="en-US"/>
        </w:rPr>
        <w:t xml:space="preserve">.  </w:t>
      </w:r>
      <w:r w:rsidR="004A0C3B" w:rsidRPr="00DC50B7">
        <w:rPr>
          <w:rFonts w:ascii="Arial" w:hAnsi="Arial" w:cs="Arial"/>
          <w:i/>
          <w:sz w:val="24"/>
          <w:szCs w:val="24"/>
          <w:lang w:val="en-US"/>
        </w:rPr>
        <w:t xml:space="preserve">Certain eligibility codes enable </w:t>
      </w:r>
      <w:r w:rsidRPr="00DC50B7">
        <w:rPr>
          <w:rFonts w:ascii="Arial" w:hAnsi="Arial" w:cs="Arial"/>
          <w:i/>
          <w:sz w:val="24"/>
          <w:szCs w:val="24"/>
          <w:lang w:val="en-US"/>
        </w:rPr>
        <w:t xml:space="preserve">families </w:t>
      </w:r>
      <w:r w:rsidR="004A0C3B" w:rsidRPr="00DC50B7">
        <w:rPr>
          <w:rFonts w:ascii="Arial" w:hAnsi="Arial" w:cs="Arial"/>
          <w:i/>
          <w:sz w:val="24"/>
          <w:szCs w:val="24"/>
          <w:lang w:val="en-US"/>
        </w:rPr>
        <w:t>to access food with</w:t>
      </w:r>
      <w:r w:rsidR="004A25EF" w:rsidRPr="00DC50B7">
        <w:rPr>
          <w:rFonts w:ascii="Arial" w:hAnsi="Arial" w:cs="Arial"/>
          <w:i/>
          <w:sz w:val="24"/>
          <w:szCs w:val="24"/>
          <w:lang w:val="en-US"/>
        </w:rPr>
        <w:t xml:space="preserve"> no</w:t>
      </w:r>
      <w:r w:rsidR="00CE5C85" w:rsidRPr="00DC50B7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4A25EF" w:rsidRPr="00DC50B7">
        <w:rPr>
          <w:rFonts w:ascii="Arial" w:hAnsi="Arial" w:cs="Arial"/>
          <w:i/>
          <w:sz w:val="24"/>
          <w:szCs w:val="24"/>
          <w:lang w:val="en-US"/>
        </w:rPr>
        <w:t>charges</w:t>
      </w:r>
      <w:r w:rsidRPr="00DC50B7">
        <w:rPr>
          <w:rFonts w:ascii="Arial" w:hAnsi="Arial" w:cs="Arial"/>
          <w:i/>
          <w:sz w:val="24"/>
          <w:szCs w:val="24"/>
          <w:lang w:val="en-US"/>
        </w:rPr>
        <w:t xml:space="preserve"> if they meet a </w:t>
      </w:r>
      <w:proofErr w:type="gramStart"/>
      <w:r w:rsidR="0004286A" w:rsidRPr="00DC50B7">
        <w:rPr>
          <w:rFonts w:ascii="Arial" w:hAnsi="Arial" w:cs="Arial"/>
          <w:i/>
          <w:sz w:val="24"/>
          <w:szCs w:val="24"/>
          <w:lang w:val="en-US"/>
        </w:rPr>
        <w:t>certain</w:t>
      </w:r>
      <w:r w:rsidRPr="00DC50B7">
        <w:rPr>
          <w:rFonts w:ascii="Arial" w:hAnsi="Arial" w:cs="Arial"/>
          <w:i/>
          <w:sz w:val="24"/>
          <w:szCs w:val="24"/>
          <w:lang w:val="en-US"/>
        </w:rPr>
        <w:t xml:space="preserve"> criteria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.  </w:t>
      </w:r>
      <w:proofErr w:type="spellStart"/>
      <w:r w:rsidR="004A0C3B">
        <w:rPr>
          <w:rFonts w:ascii="Arial" w:hAnsi="Arial" w:cs="Arial"/>
          <w:sz w:val="24"/>
          <w:szCs w:val="24"/>
          <w:lang w:val="en-US"/>
        </w:rPr>
        <w:t>Millersdene</w:t>
      </w:r>
      <w:proofErr w:type="spellEnd"/>
      <w:r w:rsidR="004A0C3B">
        <w:rPr>
          <w:rFonts w:ascii="Arial" w:hAnsi="Arial" w:cs="Arial"/>
          <w:sz w:val="24"/>
          <w:szCs w:val="24"/>
          <w:lang w:val="en-US"/>
        </w:rPr>
        <w:t xml:space="preserve"> also</w:t>
      </w:r>
      <w:r w:rsidR="004A25EF">
        <w:rPr>
          <w:rFonts w:ascii="Arial" w:hAnsi="Arial" w:cs="Arial"/>
          <w:sz w:val="24"/>
          <w:szCs w:val="24"/>
          <w:lang w:val="en-US"/>
        </w:rPr>
        <w:t xml:space="preserve"> have the option for parents to bring their own packed lunch/tea for children.</w:t>
      </w:r>
      <w:r w:rsidR="00245F49">
        <w:rPr>
          <w:rFonts w:ascii="Arial" w:hAnsi="Arial" w:cs="Arial"/>
          <w:sz w:val="24"/>
          <w:szCs w:val="24"/>
          <w:lang w:val="en-US"/>
        </w:rPr>
        <w:t xml:space="preserve"> Please advise if you wish to bring your own packed lunch/tea for your child when completing your application.</w:t>
      </w:r>
      <w:r w:rsidR="004A25E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FDBB77F" w14:textId="1577E322" w:rsidR="00916FF1" w:rsidRDefault="00916FF1" w:rsidP="002B3412">
      <w:pPr>
        <w:pBdr>
          <w:bottom w:val="single" w:sz="6" w:space="1" w:color="auto"/>
        </w:pBdr>
        <w:rPr>
          <w:rFonts w:ascii="Arial" w:hAnsi="Arial" w:cs="Arial"/>
          <w:b/>
          <w:i/>
          <w:sz w:val="28"/>
          <w:szCs w:val="28"/>
          <w:lang w:val="en-US"/>
        </w:rPr>
      </w:pPr>
      <w:r w:rsidRPr="004A0C3B">
        <w:rPr>
          <w:rFonts w:ascii="Arial" w:hAnsi="Arial" w:cs="Arial"/>
          <w:i/>
          <w:sz w:val="24"/>
          <w:szCs w:val="24"/>
          <w:lang w:val="en-US"/>
        </w:rPr>
        <w:t>All</w:t>
      </w:r>
      <w:r w:rsidR="00245F49" w:rsidRPr="004A0C3B">
        <w:rPr>
          <w:rFonts w:ascii="Arial" w:hAnsi="Arial" w:cs="Arial"/>
          <w:i/>
          <w:sz w:val="24"/>
          <w:szCs w:val="24"/>
          <w:lang w:val="en-US"/>
        </w:rPr>
        <w:t xml:space="preserve"> working</w:t>
      </w:r>
      <w:r w:rsidRPr="004A0C3B">
        <w:rPr>
          <w:rFonts w:ascii="Arial" w:hAnsi="Arial" w:cs="Arial"/>
          <w:i/>
          <w:sz w:val="24"/>
          <w:szCs w:val="24"/>
          <w:lang w:val="en-US"/>
        </w:rPr>
        <w:t xml:space="preserve"> parents are required to have their funding code available when booking sessions, as eligibility will need to be confirmed.</w:t>
      </w:r>
      <w:r w:rsidR="009D07E3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4A0C3B" w:rsidRPr="004A0C3B">
        <w:rPr>
          <w:rFonts w:ascii="Arial" w:hAnsi="Arial" w:cs="Arial"/>
          <w:b/>
          <w:i/>
          <w:sz w:val="28"/>
          <w:szCs w:val="28"/>
          <w:lang w:val="en-US"/>
        </w:rPr>
        <w:t>Reminder for parents</w:t>
      </w:r>
      <w:r w:rsidR="004A0C3B">
        <w:rPr>
          <w:rFonts w:ascii="Arial" w:hAnsi="Arial" w:cs="Arial"/>
          <w:b/>
          <w:i/>
          <w:sz w:val="28"/>
          <w:szCs w:val="28"/>
          <w:lang w:val="en-US"/>
        </w:rPr>
        <w:t>: A</w:t>
      </w:r>
      <w:r w:rsidR="009D07E3" w:rsidRPr="004A0C3B">
        <w:rPr>
          <w:rFonts w:ascii="Arial" w:hAnsi="Arial" w:cs="Arial"/>
          <w:b/>
          <w:i/>
          <w:sz w:val="28"/>
          <w:szCs w:val="28"/>
          <w:lang w:val="en-US"/>
        </w:rPr>
        <w:t xml:space="preserve">ll </w:t>
      </w:r>
      <w:r w:rsidR="004A25EF" w:rsidRPr="004A0C3B">
        <w:rPr>
          <w:rFonts w:ascii="Arial" w:hAnsi="Arial" w:cs="Arial"/>
          <w:b/>
          <w:i/>
          <w:sz w:val="28"/>
          <w:szCs w:val="28"/>
          <w:lang w:val="en-US"/>
        </w:rPr>
        <w:t>Working Parents</w:t>
      </w:r>
      <w:r w:rsidR="004A0C3B" w:rsidRPr="004A0C3B">
        <w:rPr>
          <w:rFonts w:ascii="Arial" w:hAnsi="Arial" w:cs="Arial"/>
          <w:b/>
          <w:i/>
          <w:sz w:val="28"/>
          <w:szCs w:val="28"/>
          <w:lang w:val="en-US"/>
        </w:rPr>
        <w:t>’ code</w:t>
      </w:r>
      <w:r w:rsidR="004A25EF" w:rsidRPr="004A0C3B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 w:rsidR="009D07E3" w:rsidRPr="004A0C3B">
        <w:rPr>
          <w:rFonts w:ascii="Arial" w:hAnsi="Arial" w:cs="Arial"/>
          <w:b/>
          <w:i/>
          <w:sz w:val="28"/>
          <w:szCs w:val="28"/>
          <w:lang w:val="en-US"/>
        </w:rPr>
        <w:t>have to</w:t>
      </w:r>
      <w:r w:rsidR="004A0C3B" w:rsidRPr="004A0C3B">
        <w:rPr>
          <w:rFonts w:ascii="Arial" w:hAnsi="Arial" w:cs="Arial"/>
          <w:b/>
          <w:i/>
          <w:sz w:val="28"/>
          <w:szCs w:val="28"/>
          <w:lang w:val="en-US"/>
        </w:rPr>
        <w:t xml:space="preserve"> be</w:t>
      </w:r>
      <w:r w:rsidR="009D07E3" w:rsidRPr="004A0C3B">
        <w:rPr>
          <w:rFonts w:ascii="Arial" w:hAnsi="Arial" w:cs="Arial"/>
          <w:b/>
          <w:i/>
          <w:sz w:val="28"/>
          <w:szCs w:val="28"/>
          <w:lang w:val="en-US"/>
        </w:rPr>
        <w:t xml:space="preserve"> reconfirm</w:t>
      </w:r>
      <w:r w:rsidR="004A0C3B" w:rsidRPr="004A0C3B">
        <w:rPr>
          <w:rFonts w:ascii="Arial" w:hAnsi="Arial" w:cs="Arial"/>
          <w:b/>
          <w:i/>
          <w:sz w:val="28"/>
          <w:szCs w:val="28"/>
          <w:lang w:val="en-US"/>
        </w:rPr>
        <w:t>ed</w:t>
      </w:r>
      <w:r w:rsidR="009D07E3" w:rsidRPr="004A0C3B">
        <w:rPr>
          <w:rFonts w:ascii="Arial" w:hAnsi="Arial" w:cs="Arial"/>
          <w:b/>
          <w:i/>
          <w:sz w:val="28"/>
          <w:szCs w:val="28"/>
          <w:lang w:val="en-US"/>
        </w:rPr>
        <w:t xml:space="preserve"> online every </w:t>
      </w:r>
      <w:r w:rsidR="009D07E3" w:rsidRPr="004A0C3B">
        <w:rPr>
          <w:rFonts w:ascii="Arial" w:hAnsi="Arial" w:cs="Arial"/>
          <w:b/>
          <w:i/>
          <w:sz w:val="28"/>
          <w:szCs w:val="28"/>
          <w:u w:val="single"/>
          <w:lang w:val="en-US"/>
        </w:rPr>
        <w:t>3 months</w:t>
      </w:r>
      <w:r w:rsidR="009D07E3" w:rsidRPr="004A0C3B">
        <w:rPr>
          <w:rFonts w:ascii="Arial" w:hAnsi="Arial" w:cs="Arial"/>
          <w:b/>
          <w:i/>
          <w:sz w:val="28"/>
          <w:szCs w:val="28"/>
          <w:lang w:val="en-US"/>
        </w:rPr>
        <w:t xml:space="preserve"> for the code to remain valid</w:t>
      </w:r>
      <w:r w:rsidR="004A0C3B">
        <w:rPr>
          <w:rFonts w:ascii="Arial" w:hAnsi="Arial" w:cs="Arial"/>
          <w:b/>
          <w:i/>
          <w:sz w:val="28"/>
          <w:szCs w:val="28"/>
          <w:lang w:val="en-US"/>
        </w:rPr>
        <w:t>, failure to do so will result in your funding being withdrawn.</w:t>
      </w:r>
    </w:p>
    <w:p w14:paraId="19AEF4EF" w14:textId="5C9A6D06" w:rsidR="004A0C3B" w:rsidRPr="004A0C3B" w:rsidRDefault="004A0C3B" w:rsidP="002B3412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4A0C3B">
        <w:rPr>
          <w:rFonts w:ascii="Arial" w:hAnsi="Arial" w:cs="Arial"/>
          <w:sz w:val="24"/>
          <w:szCs w:val="24"/>
          <w:lang w:val="en-US"/>
        </w:rPr>
        <w:t>Late pick up fees will be applied to any sessions that parents are late picking up their child (Charges apply to more than 5 minutes late).</w:t>
      </w:r>
    </w:p>
    <w:p w14:paraId="1B1B5170" w14:textId="57F05A2B" w:rsidR="002B3412" w:rsidRDefault="004A25EF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lastRenderedPageBreak/>
        <w:t>All consumables i.e. Nappies/Creams etc are</w:t>
      </w:r>
      <w:r w:rsidR="00916FF1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="004A0C3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provided by parents, as detailed in your welcome pack.</w:t>
      </w:r>
      <w:r w:rsidR="00916FF1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   </w:t>
      </w:r>
    </w:p>
    <w:p w14:paraId="0210086A" w14:textId="77777777" w:rsidR="00916FF1" w:rsidRPr="00916FF1" w:rsidRDefault="00916FF1" w:rsidP="00916FF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color w:val="333333"/>
          <w:sz w:val="36"/>
          <w:szCs w:val="36"/>
          <w:lang w:eastAsia="en-GB"/>
        </w:rPr>
      </w:pPr>
      <w:r w:rsidRPr="00916FF1">
        <w:rPr>
          <w:rFonts w:ascii="Arial" w:eastAsia="Times New Roman" w:hAnsi="Arial" w:cs="Arial"/>
          <w:color w:val="333333"/>
          <w:sz w:val="36"/>
          <w:szCs w:val="36"/>
          <w:lang w:eastAsia="en-GB"/>
        </w:rPr>
        <w:t>*********************************</w:t>
      </w:r>
    </w:p>
    <w:p w14:paraId="3C1F6C00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1C7F1D43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I am the parent of ………………………  My child is entitled to funding (Code provided) and my options have been discussed with me.  I understand </w:t>
      </w:r>
      <w:r w:rsidR="002A0F5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Free Childcare I am entitled to.</w:t>
      </w:r>
    </w:p>
    <w:p w14:paraId="539254FA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FD2D928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Parent Signature: …………………………………   Date: ……………………………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…..</w:t>
      </w:r>
      <w:proofErr w:type="gramEnd"/>
    </w:p>
    <w:p w14:paraId="46E1A14F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58F61C01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Staff Signature: ………………………………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…..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   Date: ……………………………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…..</w:t>
      </w:r>
      <w:proofErr w:type="gramEnd"/>
    </w:p>
    <w:p w14:paraId="749D3710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4E5665CF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638C9FEC" w14:textId="77777777" w:rsidR="00916FF1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4E005E4" w14:textId="77777777" w:rsidR="00916FF1" w:rsidRPr="002B3412" w:rsidRDefault="00916FF1" w:rsidP="002B3412">
      <w:pPr>
        <w:pBdr>
          <w:bottom w:val="single" w:sz="6" w:space="1" w:color="auto"/>
        </w:pBd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sectPr w:rsidR="00916FF1" w:rsidRPr="002B3412" w:rsidSect="00415159">
      <w:footerReference w:type="default" r:id="rId8"/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3277A" w14:textId="77777777" w:rsidR="00B76D5B" w:rsidRDefault="00B76D5B" w:rsidP="00415159">
      <w:pPr>
        <w:spacing w:after="0" w:line="240" w:lineRule="auto"/>
      </w:pPr>
      <w:r>
        <w:separator/>
      </w:r>
    </w:p>
  </w:endnote>
  <w:endnote w:type="continuationSeparator" w:id="0">
    <w:p w14:paraId="70DD9D8C" w14:textId="77777777" w:rsidR="00B76D5B" w:rsidRDefault="00B76D5B" w:rsidP="0041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88486" w14:textId="77777777" w:rsidR="00415159" w:rsidRDefault="00415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CEDE" w14:textId="77777777" w:rsidR="00B76D5B" w:rsidRDefault="00B76D5B" w:rsidP="00415159">
      <w:pPr>
        <w:spacing w:after="0" w:line="240" w:lineRule="auto"/>
      </w:pPr>
      <w:r>
        <w:separator/>
      </w:r>
    </w:p>
  </w:footnote>
  <w:footnote w:type="continuationSeparator" w:id="0">
    <w:p w14:paraId="42E97BE0" w14:textId="77777777" w:rsidR="00B76D5B" w:rsidRDefault="00B76D5B" w:rsidP="0041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76E8"/>
    <w:multiLevelType w:val="multilevel"/>
    <w:tmpl w:val="F51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5A"/>
    <w:rsid w:val="0004286A"/>
    <w:rsid w:val="00104AFE"/>
    <w:rsid w:val="001C7F40"/>
    <w:rsid w:val="001D04CE"/>
    <w:rsid w:val="00245F49"/>
    <w:rsid w:val="00275625"/>
    <w:rsid w:val="002A0F5B"/>
    <w:rsid w:val="002A332C"/>
    <w:rsid w:val="002B3412"/>
    <w:rsid w:val="002D01DA"/>
    <w:rsid w:val="003011B5"/>
    <w:rsid w:val="003014CD"/>
    <w:rsid w:val="00415159"/>
    <w:rsid w:val="00491C42"/>
    <w:rsid w:val="004A0C3B"/>
    <w:rsid w:val="004A25EF"/>
    <w:rsid w:val="005146D8"/>
    <w:rsid w:val="00537939"/>
    <w:rsid w:val="006658C4"/>
    <w:rsid w:val="00676762"/>
    <w:rsid w:val="00692C5A"/>
    <w:rsid w:val="00697510"/>
    <w:rsid w:val="007077D1"/>
    <w:rsid w:val="008513B5"/>
    <w:rsid w:val="00873E20"/>
    <w:rsid w:val="00877267"/>
    <w:rsid w:val="00916FF1"/>
    <w:rsid w:val="0097669D"/>
    <w:rsid w:val="0099368F"/>
    <w:rsid w:val="009D07E3"/>
    <w:rsid w:val="00A115CD"/>
    <w:rsid w:val="00A33EF4"/>
    <w:rsid w:val="00A4487F"/>
    <w:rsid w:val="00AC5783"/>
    <w:rsid w:val="00B27107"/>
    <w:rsid w:val="00B55908"/>
    <w:rsid w:val="00B76D5B"/>
    <w:rsid w:val="00C12D2F"/>
    <w:rsid w:val="00C35795"/>
    <w:rsid w:val="00C865A8"/>
    <w:rsid w:val="00C94A54"/>
    <w:rsid w:val="00CE5C85"/>
    <w:rsid w:val="00D91FA0"/>
    <w:rsid w:val="00D93AB8"/>
    <w:rsid w:val="00DC50B7"/>
    <w:rsid w:val="00DF20A3"/>
    <w:rsid w:val="00E82F12"/>
    <w:rsid w:val="00FB6DD7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B578"/>
  <w15:chartTrackingRefBased/>
  <w15:docId w15:val="{AAF286E0-A2D4-481C-BC7A-A76491D3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51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159"/>
  </w:style>
  <w:style w:type="paragraph" w:styleId="Footer">
    <w:name w:val="footer"/>
    <w:basedOn w:val="Normal"/>
    <w:link w:val="FooterChar"/>
    <w:uiPriority w:val="99"/>
    <w:unhideWhenUsed/>
    <w:rsid w:val="0041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Avery</dc:creator>
  <cp:keywords/>
  <dc:description/>
  <cp:lastModifiedBy>Kath Avery</cp:lastModifiedBy>
  <cp:revision>30</cp:revision>
  <cp:lastPrinted>2024-10-10T11:09:00Z</cp:lastPrinted>
  <dcterms:created xsi:type="dcterms:W3CDTF">2023-03-29T15:44:00Z</dcterms:created>
  <dcterms:modified xsi:type="dcterms:W3CDTF">2026-01-13T12:30:00Z</dcterms:modified>
</cp:coreProperties>
</file>