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DC" w:rsidRPr="00AB307A" w:rsidRDefault="007756DC" w:rsidP="007756DC">
      <w:pPr>
        <w:pStyle w:val="H1"/>
        <w:rPr>
          <w:rFonts w:ascii="Calibri" w:hAnsi="Calibri" w:cs="Calibri"/>
        </w:rPr>
      </w:pPr>
      <w:bookmarkStart w:id="0" w:name="_Toc52461906"/>
      <w:r w:rsidRPr="00AB307A">
        <w:rPr>
          <w:rFonts w:ascii="Calibri" w:hAnsi="Calibri" w:cs="Calibri"/>
        </w:rPr>
        <w:t>Well-being in the Nursery</w:t>
      </w:r>
      <w:bookmarkEnd w:id="0"/>
    </w:p>
    <w:p w:rsidR="007756DC" w:rsidRPr="00AB307A" w:rsidRDefault="007756DC" w:rsidP="007756DC">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56DC" w:rsidRPr="00D533FA" w:rsidTr="00D55FD1">
        <w:trPr>
          <w:cantSplit/>
          <w:trHeight w:val="209"/>
          <w:jc w:val="center"/>
        </w:trPr>
        <w:tc>
          <w:tcPr>
            <w:tcW w:w="3082" w:type="dxa"/>
            <w:vAlign w:val="center"/>
          </w:tcPr>
          <w:p w:rsidR="007756DC" w:rsidRPr="00AB307A" w:rsidRDefault="007756DC" w:rsidP="00D55FD1">
            <w:pPr>
              <w:pStyle w:val="MeetsEYFS"/>
              <w:jc w:val="center"/>
              <w:rPr>
                <w:rFonts w:ascii="Calibri" w:hAnsi="Calibri" w:cs="Calibri"/>
              </w:rPr>
            </w:pPr>
            <w:r w:rsidRPr="00AB307A">
              <w:rPr>
                <w:rFonts w:ascii="Calibri" w:hAnsi="Calibri" w:cs="Calibri"/>
              </w:rPr>
              <w:t>EYFS 3.44</w:t>
            </w:r>
          </w:p>
        </w:tc>
      </w:tr>
    </w:tbl>
    <w:p w:rsidR="007756DC" w:rsidRPr="00AB307A" w:rsidRDefault="007756DC" w:rsidP="007756DC">
      <w:pPr>
        <w:rPr>
          <w:rFonts w:ascii="Calibri" w:hAnsi="Calibri" w:cs="Calibri"/>
        </w:rPr>
      </w:pPr>
    </w:p>
    <w:p w:rsidR="007756DC" w:rsidRPr="00AB307A" w:rsidRDefault="007756DC" w:rsidP="007756DC">
      <w:pPr>
        <w:rPr>
          <w:rFonts w:ascii="Calibri" w:hAnsi="Calibri" w:cs="Calibri"/>
        </w:rPr>
      </w:pPr>
      <w:r w:rsidRPr="00AB307A">
        <w:rPr>
          <w:rFonts w:ascii="Calibri" w:hAnsi="Calibri" w:cs="Calibri"/>
        </w:rPr>
        <w:t xml:space="preserve">Well-being is a broad term that covers how you feel about yourself and your life. It encompasses the physical, emotional (and mental), social and spiritual areas of a person. Under the EYFS this is covered in the children’s personal, social, emotional development and physical development. Both of which are prime areas of learning. </w:t>
      </w:r>
    </w:p>
    <w:p w:rsidR="007756DC" w:rsidRPr="00AB307A" w:rsidRDefault="007756DC" w:rsidP="007756DC">
      <w:pPr>
        <w:jc w:val="left"/>
        <w:rPr>
          <w:rFonts w:ascii="Calibri" w:hAnsi="Calibri" w:cs="Calibri"/>
        </w:rPr>
      </w:pPr>
    </w:p>
    <w:p w:rsidR="007756DC" w:rsidRPr="00AB307A" w:rsidRDefault="007756DC" w:rsidP="007756DC">
      <w:pPr>
        <w:tabs>
          <w:tab w:val="left" w:pos="951"/>
        </w:tabs>
        <w:jc w:val="left"/>
        <w:rPr>
          <w:rFonts w:ascii="Calibri" w:eastAsia="MS Mincho" w:hAnsi="Calibri" w:cs="Calibri"/>
          <w:szCs w:val="20"/>
          <w:lang w:eastAsia="en-GB"/>
        </w:rPr>
      </w:pPr>
      <w:r w:rsidRPr="00AB307A">
        <w:rPr>
          <w:rFonts w:ascii="Calibri" w:eastAsia="MS Mincho" w:hAnsi="Calibri" w:cs="Calibri"/>
          <w:bCs/>
          <w:szCs w:val="20"/>
          <w:lang w:eastAsia="en-GB"/>
        </w:rPr>
        <w:t xml:space="preserve">Physical well-being covers everything physical to do with the body: </w:t>
      </w:r>
    </w:p>
    <w:p w:rsidR="007756DC" w:rsidRPr="00AB307A" w:rsidRDefault="007756DC" w:rsidP="007756DC">
      <w:pPr>
        <w:numPr>
          <w:ilvl w:val="0"/>
          <w:numId w:val="44"/>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Growth and development</w:t>
      </w:r>
    </w:p>
    <w:p w:rsidR="007756DC" w:rsidRPr="00AB307A" w:rsidRDefault="007756DC" w:rsidP="007756DC">
      <w:pPr>
        <w:numPr>
          <w:ilvl w:val="0"/>
          <w:numId w:val="44"/>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Moving and keeping physically fit</w:t>
      </w:r>
    </w:p>
    <w:p w:rsidR="007756DC" w:rsidRPr="00AB307A" w:rsidRDefault="007756DC" w:rsidP="007756DC">
      <w:pPr>
        <w:numPr>
          <w:ilvl w:val="0"/>
          <w:numId w:val="44"/>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Caring for your health (e.g. washing, cleaning teeth, etc.)</w:t>
      </w:r>
    </w:p>
    <w:p w:rsidR="007756DC" w:rsidRPr="00AB307A" w:rsidRDefault="007756DC" w:rsidP="007756DC">
      <w:pPr>
        <w:numPr>
          <w:ilvl w:val="0"/>
          <w:numId w:val="44"/>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Eating a balanced and nutritious diet</w:t>
      </w:r>
    </w:p>
    <w:p w:rsidR="007756DC" w:rsidRPr="00AB307A" w:rsidRDefault="007756DC" w:rsidP="007756DC">
      <w:pPr>
        <w:numPr>
          <w:ilvl w:val="0"/>
          <w:numId w:val="44"/>
        </w:numPr>
        <w:tabs>
          <w:tab w:val="left" w:pos="951"/>
        </w:tabs>
        <w:contextualSpacing/>
        <w:jc w:val="left"/>
        <w:rPr>
          <w:rFonts w:ascii="Calibri" w:eastAsia="MS Mincho" w:hAnsi="Calibri" w:cs="Calibri"/>
          <w:szCs w:val="20"/>
          <w:lang w:eastAsia="en-GB"/>
        </w:rPr>
      </w:pPr>
      <w:r w:rsidRPr="00AB307A">
        <w:rPr>
          <w:rFonts w:ascii="Calibri" w:eastAsia="MS Mincho" w:hAnsi="Calibri" w:cs="Calibri"/>
          <w:bCs/>
          <w:szCs w:val="20"/>
          <w:lang w:eastAsia="en-GB"/>
        </w:rPr>
        <w:t xml:space="preserve">Rest and appropriate sleep patterns. </w:t>
      </w:r>
    </w:p>
    <w:p w:rsidR="007756DC" w:rsidRPr="00AB307A" w:rsidRDefault="007756DC" w:rsidP="007756DC">
      <w:pPr>
        <w:jc w:val="left"/>
        <w:rPr>
          <w:rFonts w:ascii="Calibri" w:hAnsi="Calibri" w:cs="Calibri"/>
        </w:rPr>
      </w:pPr>
    </w:p>
    <w:p w:rsidR="007756DC" w:rsidRPr="00AB307A" w:rsidRDefault="007756DC" w:rsidP="007756DC">
      <w:pPr>
        <w:tabs>
          <w:tab w:val="left" w:pos="951"/>
        </w:tabs>
        <w:rPr>
          <w:rStyle w:val="Strong"/>
          <w:rFonts w:ascii="Calibri" w:hAnsi="Calibri" w:cs="Calibri"/>
          <w:b w:val="0"/>
          <w:bCs w:val="0"/>
        </w:rPr>
      </w:pPr>
      <w:r w:rsidRPr="00AB307A">
        <w:rPr>
          <w:rStyle w:val="Strong"/>
          <w:rFonts w:ascii="Calibri" w:hAnsi="Calibri" w:cs="Calibri"/>
          <w:b w:val="0"/>
        </w:rPr>
        <w:t xml:space="preserve">Mental and emotional well-being includes: </w:t>
      </w:r>
    </w:p>
    <w:p w:rsidR="007756DC" w:rsidRPr="00AB307A" w:rsidRDefault="007756DC" w:rsidP="007756DC">
      <w:pPr>
        <w:pStyle w:val="ListParagraph"/>
        <w:numPr>
          <w:ilvl w:val="0"/>
          <w:numId w:val="43"/>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Acknowledging, expressing and coping with feelings and emotions</w:t>
      </w:r>
    </w:p>
    <w:p w:rsidR="007756DC" w:rsidRPr="00AB307A" w:rsidRDefault="007756DC" w:rsidP="007756DC">
      <w:pPr>
        <w:pStyle w:val="ListParagraph"/>
        <w:numPr>
          <w:ilvl w:val="0"/>
          <w:numId w:val="43"/>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 xml:space="preserve">Thought processes </w:t>
      </w:r>
    </w:p>
    <w:p w:rsidR="007756DC" w:rsidRPr="00AB307A" w:rsidRDefault="007756DC" w:rsidP="007756DC">
      <w:pPr>
        <w:pStyle w:val="ListParagraph"/>
        <w:numPr>
          <w:ilvl w:val="0"/>
          <w:numId w:val="43"/>
        </w:numPr>
        <w:tabs>
          <w:tab w:val="left" w:pos="951"/>
        </w:tabs>
        <w:contextualSpacing/>
        <w:jc w:val="left"/>
        <w:rPr>
          <w:rStyle w:val="Strong"/>
          <w:rFonts w:ascii="Calibri" w:hAnsi="Calibri" w:cs="Calibri"/>
          <w:b w:val="0"/>
          <w:bCs w:val="0"/>
        </w:rPr>
      </w:pPr>
      <w:r w:rsidRPr="00AB307A">
        <w:rPr>
          <w:rStyle w:val="Strong"/>
          <w:rFonts w:ascii="Calibri" w:hAnsi="Calibri" w:cs="Calibri"/>
          <w:b w:val="0"/>
        </w:rPr>
        <w:t>Reducing stress and anxiety.</w:t>
      </w:r>
    </w:p>
    <w:p w:rsidR="007756DC" w:rsidRPr="00AB307A" w:rsidRDefault="007756DC" w:rsidP="007756DC">
      <w:pPr>
        <w:tabs>
          <w:tab w:val="left" w:pos="951"/>
        </w:tabs>
        <w:contextualSpacing/>
        <w:jc w:val="left"/>
        <w:rPr>
          <w:rStyle w:val="Strong"/>
          <w:rFonts w:ascii="Calibri" w:hAnsi="Calibri" w:cs="Calibri"/>
          <w:b w:val="0"/>
        </w:rPr>
      </w:pPr>
    </w:p>
    <w:p w:rsidR="007756DC" w:rsidRPr="00AB307A" w:rsidRDefault="007756DC" w:rsidP="007756DC">
      <w:p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Social well-being includes: </w:t>
      </w:r>
    </w:p>
    <w:p w:rsidR="007756DC" w:rsidRPr="00AB307A" w:rsidRDefault="007756DC" w:rsidP="007756DC">
      <w:pPr>
        <w:pStyle w:val="ListParagraph"/>
        <w:numPr>
          <w:ilvl w:val="0"/>
          <w:numId w:val="45"/>
        </w:numPr>
        <w:tabs>
          <w:tab w:val="left" w:pos="951"/>
        </w:tabs>
        <w:contextualSpacing/>
        <w:jc w:val="left"/>
        <w:rPr>
          <w:rStyle w:val="Strong"/>
          <w:rFonts w:ascii="Calibri" w:hAnsi="Calibri" w:cs="Calibri"/>
          <w:b w:val="0"/>
        </w:rPr>
      </w:pPr>
      <w:r w:rsidRPr="00AB307A">
        <w:rPr>
          <w:rStyle w:val="Strong"/>
          <w:rFonts w:ascii="Calibri" w:hAnsi="Calibri" w:cs="Calibri"/>
          <w:b w:val="0"/>
        </w:rPr>
        <w:t>Relationships</w:t>
      </w:r>
    </w:p>
    <w:p w:rsidR="007756DC" w:rsidRPr="00AB307A" w:rsidRDefault="007756DC" w:rsidP="007756DC">
      <w:pPr>
        <w:pStyle w:val="ListParagraph"/>
        <w:numPr>
          <w:ilvl w:val="0"/>
          <w:numId w:val="45"/>
        </w:numPr>
        <w:tabs>
          <w:tab w:val="left" w:pos="951"/>
        </w:tabs>
        <w:contextualSpacing/>
        <w:jc w:val="left"/>
        <w:rPr>
          <w:rStyle w:val="Strong"/>
          <w:rFonts w:ascii="Calibri" w:hAnsi="Calibri" w:cs="Calibri"/>
          <w:b w:val="0"/>
        </w:rPr>
      </w:pPr>
      <w:r w:rsidRPr="00AB307A">
        <w:rPr>
          <w:rStyle w:val="Strong"/>
          <w:rFonts w:ascii="Calibri" w:hAnsi="Calibri" w:cs="Calibri"/>
          <w:b w:val="0"/>
        </w:rPr>
        <w:t>Family (close and extended)</w:t>
      </w:r>
    </w:p>
    <w:p w:rsidR="007756DC" w:rsidRPr="00AB307A" w:rsidRDefault="007756DC" w:rsidP="007756DC">
      <w:pPr>
        <w:pStyle w:val="ListParagraph"/>
        <w:numPr>
          <w:ilvl w:val="0"/>
          <w:numId w:val="45"/>
        </w:numPr>
        <w:tabs>
          <w:tab w:val="left" w:pos="951"/>
        </w:tabs>
        <w:contextualSpacing/>
        <w:jc w:val="left"/>
        <w:rPr>
          <w:rStyle w:val="Strong"/>
          <w:rFonts w:ascii="Calibri" w:hAnsi="Calibri" w:cs="Calibri"/>
          <w:b w:val="0"/>
        </w:rPr>
      </w:pPr>
      <w:r w:rsidRPr="00AB307A">
        <w:rPr>
          <w:rStyle w:val="Strong"/>
          <w:rFonts w:ascii="Calibri" w:hAnsi="Calibri" w:cs="Calibri"/>
          <w:b w:val="0"/>
        </w:rPr>
        <w:t>Friends</w:t>
      </w:r>
    </w:p>
    <w:p w:rsidR="007756DC" w:rsidRPr="00AB307A" w:rsidRDefault="007756DC" w:rsidP="007756DC">
      <w:pPr>
        <w:pStyle w:val="ListParagraph"/>
        <w:numPr>
          <w:ilvl w:val="0"/>
          <w:numId w:val="45"/>
        </w:num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The feeling of belonging and acceptance </w:t>
      </w:r>
    </w:p>
    <w:p w:rsidR="007756DC" w:rsidRPr="00AB307A" w:rsidRDefault="007756DC" w:rsidP="007756DC">
      <w:pPr>
        <w:pStyle w:val="ListParagraph"/>
        <w:numPr>
          <w:ilvl w:val="0"/>
          <w:numId w:val="45"/>
        </w:numPr>
        <w:tabs>
          <w:tab w:val="left" w:pos="951"/>
        </w:tabs>
        <w:contextualSpacing/>
        <w:jc w:val="left"/>
        <w:rPr>
          <w:rStyle w:val="Strong"/>
          <w:rFonts w:ascii="Calibri" w:hAnsi="Calibri" w:cs="Calibri"/>
          <w:b w:val="0"/>
        </w:rPr>
      </w:pPr>
      <w:r w:rsidRPr="00AB307A">
        <w:rPr>
          <w:rStyle w:val="Strong"/>
          <w:rFonts w:ascii="Calibri" w:hAnsi="Calibri" w:cs="Calibri"/>
          <w:b w:val="0"/>
        </w:rPr>
        <w:t xml:space="preserve">Compassion and caring approaches. </w:t>
      </w:r>
    </w:p>
    <w:p w:rsidR="007756DC" w:rsidRPr="00AB307A" w:rsidRDefault="007756DC" w:rsidP="007756DC">
      <w:pPr>
        <w:tabs>
          <w:tab w:val="left" w:pos="951"/>
        </w:tabs>
        <w:contextualSpacing/>
        <w:jc w:val="left"/>
        <w:rPr>
          <w:rStyle w:val="Strong"/>
          <w:rFonts w:ascii="Calibri" w:hAnsi="Calibri" w:cs="Calibri"/>
          <w:b w:val="0"/>
          <w:bCs w:val="0"/>
        </w:rPr>
      </w:pPr>
    </w:p>
    <w:p w:rsidR="007756DC" w:rsidRPr="00AB307A" w:rsidRDefault="007756DC" w:rsidP="007756DC">
      <w:p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 xml:space="preserve">Spiritual well-being can cover the following: </w:t>
      </w:r>
    </w:p>
    <w:p w:rsidR="007756DC" w:rsidRPr="00AB307A" w:rsidRDefault="007756DC" w:rsidP="007756DC">
      <w:pPr>
        <w:pStyle w:val="ListParagraph"/>
        <w:numPr>
          <w:ilvl w:val="0"/>
          <w:numId w:val="46"/>
        </w:num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Value and beliefs held</w:t>
      </w:r>
    </w:p>
    <w:p w:rsidR="007756DC" w:rsidRPr="00AB307A" w:rsidRDefault="007756DC" w:rsidP="007756DC">
      <w:pPr>
        <w:pStyle w:val="ListParagraph"/>
        <w:numPr>
          <w:ilvl w:val="0"/>
          <w:numId w:val="46"/>
        </w:numPr>
        <w:tabs>
          <w:tab w:val="left" w:pos="951"/>
        </w:tabs>
        <w:contextualSpacing/>
        <w:jc w:val="left"/>
        <w:rPr>
          <w:rStyle w:val="Strong"/>
          <w:rFonts w:ascii="Calibri" w:hAnsi="Calibri" w:cs="Calibri"/>
          <w:b w:val="0"/>
          <w:bCs w:val="0"/>
        </w:rPr>
      </w:pPr>
      <w:r w:rsidRPr="00AB307A">
        <w:rPr>
          <w:rStyle w:val="Strong"/>
          <w:rFonts w:ascii="Calibri" w:hAnsi="Calibri" w:cs="Calibri"/>
          <w:b w:val="0"/>
          <w:bCs w:val="0"/>
        </w:rPr>
        <w:t>Personal identity and self-awareness.</w:t>
      </w:r>
    </w:p>
    <w:p w:rsidR="007756DC" w:rsidRPr="00AB307A" w:rsidRDefault="007756DC" w:rsidP="007756DC">
      <w:pPr>
        <w:tabs>
          <w:tab w:val="left" w:pos="951"/>
        </w:tabs>
        <w:spacing w:before="120" w:after="200"/>
        <w:contextualSpacing/>
        <w:jc w:val="left"/>
        <w:rPr>
          <w:rFonts w:ascii="Calibri" w:hAnsi="Calibri" w:cs="Calibri"/>
        </w:rPr>
      </w:pP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 xml:space="preserve">At </w:t>
      </w:r>
      <w:r w:rsidR="00F21ABD">
        <w:rPr>
          <w:rFonts w:ascii="Calibri" w:hAnsi="Calibri" w:cs="Calibri"/>
          <w:b/>
        </w:rPr>
        <w:t xml:space="preserve">Millers Dene Day Care </w:t>
      </w:r>
      <w:r w:rsidRPr="00AB307A">
        <w:rPr>
          <w:rFonts w:ascii="Calibri" w:hAnsi="Calibri" w:cs="Calibri"/>
        </w:rPr>
        <w:t xml:space="preserve">we ensure that all children, families, staff and visitors are welcomed and we are an inclusive setting. We support all to embrace their spiritual well-being and celebrate key events with them. </w:t>
      </w:r>
    </w:p>
    <w:p w:rsidR="007756DC" w:rsidRPr="00AB307A" w:rsidRDefault="007756DC" w:rsidP="007756DC">
      <w:pPr>
        <w:tabs>
          <w:tab w:val="left" w:pos="951"/>
        </w:tabs>
        <w:spacing w:before="120" w:after="200"/>
        <w:contextualSpacing/>
        <w:rPr>
          <w:rFonts w:ascii="Calibri" w:hAnsi="Calibri" w:cs="Calibri"/>
        </w:rPr>
      </w:pP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 xml:space="preserve">Children’s physical well-being is supported through our carefully planned curriculum programme which supports all types of play inside and outside. We provide nutritionally balanced meals for the children and support our staff to make healthy choices in regards to their physical health. </w:t>
      </w:r>
    </w:p>
    <w:p w:rsidR="007756DC" w:rsidRPr="00AB307A" w:rsidRDefault="007756DC" w:rsidP="007756DC">
      <w:pPr>
        <w:tabs>
          <w:tab w:val="left" w:pos="951"/>
        </w:tabs>
        <w:spacing w:before="120" w:after="200"/>
        <w:contextualSpacing/>
        <w:rPr>
          <w:rFonts w:ascii="Calibri" w:hAnsi="Calibri" w:cs="Calibri"/>
        </w:rPr>
      </w:pP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 xml:space="preserve">Personal hygiene is supported in children of all ages, explaining the reasons for hand washing, tooth brushing and other routines. </w:t>
      </w: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 xml:space="preserve">Children are provided with quiet and calming areas for rest, sleep and relaxation. This enables them to recharge their batteries and supports both their physical and mental well-being. </w:t>
      </w: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lastRenderedPageBreak/>
        <w:t xml:space="preserve">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rsidR="007756DC" w:rsidRPr="00AB307A" w:rsidRDefault="007756DC" w:rsidP="007756DC">
      <w:pPr>
        <w:tabs>
          <w:tab w:val="left" w:pos="951"/>
        </w:tabs>
        <w:spacing w:before="120" w:after="200"/>
        <w:contextualSpacing/>
        <w:rPr>
          <w:rFonts w:ascii="Calibri" w:hAnsi="Calibri" w:cs="Calibri"/>
        </w:rPr>
      </w:pP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 xml:space="preserve">Children’s mental and emotional well-being is supported. We provide activities in which children are able to recognise and express their emotions, including emotional literacy.   This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rsidR="007756DC" w:rsidRPr="00AB307A" w:rsidRDefault="007756DC" w:rsidP="007756DC">
      <w:pPr>
        <w:tabs>
          <w:tab w:val="left" w:pos="951"/>
        </w:tabs>
        <w:spacing w:before="120" w:after="200"/>
        <w:contextualSpacing/>
        <w:rPr>
          <w:rFonts w:ascii="Calibri" w:hAnsi="Calibri" w:cs="Calibri"/>
        </w:rPr>
      </w:pPr>
    </w:p>
    <w:p w:rsidR="007756DC" w:rsidRPr="00AB307A" w:rsidRDefault="007756DC" w:rsidP="007756DC">
      <w:pPr>
        <w:tabs>
          <w:tab w:val="left" w:pos="951"/>
        </w:tabs>
        <w:spacing w:before="120" w:after="200"/>
        <w:contextualSpacing/>
        <w:rPr>
          <w:rFonts w:ascii="Calibri" w:hAnsi="Calibri" w:cs="Calibri"/>
        </w:rPr>
      </w:pPr>
      <w:r w:rsidRPr="00AB307A">
        <w:rPr>
          <w:rFonts w:ascii="Calibri" w:hAnsi="Calibri" w:cs="Calibri"/>
        </w:rPr>
        <w:t>Staff are able to recognise when a child may need support with their emotions and provide this one to one or in a small group, whichever is more appropriate. Teaching children to recognise and manage their emotions at a young age will support them throughout their life.</w:t>
      </w:r>
    </w:p>
    <w:p w:rsidR="007756DC" w:rsidRPr="00AB307A" w:rsidRDefault="007756DC" w:rsidP="007756DC">
      <w:pPr>
        <w:jc w:val="left"/>
        <w:rPr>
          <w:rFonts w:ascii="Calibri" w:hAnsi="Calibri" w:cs="Calibri"/>
        </w:rPr>
      </w:pPr>
    </w:p>
    <w:p w:rsidR="007756DC" w:rsidRPr="00AB307A" w:rsidRDefault="007756DC" w:rsidP="007756DC">
      <w:pPr>
        <w:rPr>
          <w:rFonts w:ascii="Calibri" w:hAnsi="Calibri" w:cs="Calibri"/>
        </w:rPr>
      </w:pPr>
    </w:p>
    <w:p w:rsidR="007756DC" w:rsidRPr="00AB307A" w:rsidRDefault="007756DC" w:rsidP="007756D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756DC" w:rsidRPr="00D533FA" w:rsidTr="00D55FD1">
        <w:trPr>
          <w:cantSplit/>
          <w:jc w:val="center"/>
        </w:trPr>
        <w:tc>
          <w:tcPr>
            <w:tcW w:w="1666" w:type="pct"/>
            <w:tcBorders>
              <w:top w:val="single" w:sz="4" w:space="0" w:color="auto"/>
            </w:tcBorders>
            <w:vAlign w:val="center"/>
          </w:tcPr>
          <w:p w:rsidR="007756DC" w:rsidRPr="00AB307A" w:rsidRDefault="007756DC"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7756DC" w:rsidRPr="00AB307A" w:rsidRDefault="007756DC"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7756DC" w:rsidRPr="00AB307A" w:rsidRDefault="007756DC" w:rsidP="00D55FD1">
            <w:pPr>
              <w:pStyle w:val="MeetsEYFS"/>
              <w:rPr>
                <w:rFonts w:ascii="Calibri" w:hAnsi="Calibri" w:cs="Calibri"/>
                <w:b/>
              </w:rPr>
            </w:pPr>
            <w:r w:rsidRPr="00AB307A">
              <w:rPr>
                <w:rFonts w:ascii="Calibri" w:hAnsi="Calibri" w:cs="Calibri"/>
                <w:b/>
              </w:rPr>
              <w:t>Date for review</w:t>
            </w:r>
          </w:p>
        </w:tc>
      </w:tr>
      <w:tr w:rsidR="007756DC" w:rsidRPr="00D533FA" w:rsidTr="00D55FD1">
        <w:trPr>
          <w:cantSplit/>
          <w:jc w:val="center"/>
        </w:trPr>
        <w:tc>
          <w:tcPr>
            <w:tcW w:w="1666" w:type="pct"/>
            <w:vAlign w:val="center"/>
          </w:tcPr>
          <w:p w:rsidR="007756DC" w:rsidRPr="00AB307A" w:rsidRDefault="00F21ABD" w:rsidP="00D55FD1">
            <w:pPr>
              <w:pStyle w:val="MeetsEYFS"/>
              <w:rPr>
                <w:rFonts w:ascii="Calibri" w:hAnsi="Calibri" w:cs="Calibri"/>
                <w:i/>
              </w:rPr>
            </w:pPr>
            <w:r>
              <w:rPr>
                <w:rFonts w:ascii="Calibri" w:hAnsi="Calibri" w:cs="Calibri"/>
                <w:i/>
              </w:rPr>
              <w:t>22/01/2021</w:t>
            </w:r>
          </w:p>
        </w:tc>
        <w:tc>
          <w:tcPr>
            <w:tcW w:w="1844" w:type="pct"/>
          </w:tcPr>
          <w:p w:rsidR="007756DC" w:rsidRPr="00AB307A" w:rsidRDefault="00F21ABD" w:rsidP="00D55FD1">
            <w:pPr>
              <w:pStyle w:val="MeetsEYFS"/>
              <w:rPr>
                <w:rFonts w:ascii="Calibri" w:hAnsi="Calibri" w:cs="Calibri"/>
                <w:i/>
              </w:rPr>
            </w:pPr>
            <w:proofErr w:type="spellStart"/>
            <w:r>
              <w:rPr>
                <w:rFonts w:ascii="Calibri" w:hAnsi="Calibri" w:cs="Calibri"/>
                <w:i/>
              </w:rPr>
              <w:t>H.Walker</w:t>
            </w:r>
            <w:proofErr w:type="spellEnd"/>
          </w:p>
        </w:tc>
        <w:tc>
          <w:tcPr>
            <w:tcW w:w="1491" w:type="pct"/>
          </w:tcPr>
          <w:p w:rsidR="007756DC" w:rsidRPr="00AB307A" w:rsidRDefault="00F21ABD" w:rsidP="00D55FD1">
            <w:pPr>
              <w:pStyle w:val="MeetsEYFS"/>
              <w:rPr>
                <w:rFonts w:ascii="Calibri" w:hAnsi="Calibri" w:cs="Calibri"/>
                <w:i/>
              </w:rPr>
            </w:pPr>
            <w:r>
              <w:rPr>
                <w:rFonts w:ascii="Calibri" w:hAnsi="Calibri" w:cs="Calibri"/>
                <w:i/>
              </w:rPr>
              <w:t>22/01/2022</w:t>
            </w:r>
            <w:bookmarkStart w:id="1" w:name="_GoBack"/>
            <w:bookmarkEnd w:id="1"/>
          </w:p>
        </w:tc>
      </w:tr>
    </w:tbl>
    <w:p w:rsidR="007756DC" w:rsidRPr="00AB307A" w:rsidRDefault="007756DC" w:rsidP="007756DC">
      <w:pPr>
        <w:rPr>
          <w:rFonts w:ascii="Calibri" w:hAnsi="Calibri" w:cs="Calibri"/>
        </w:rPr>
      </w:pPr>
    </w:p>
    <w:p w:rsidR="00AA46DF" w:rsidRPr="007756DC" w:rsidRDefault="00F21ABD" w:rsidP="007756DC"/>
    <w:sectPr w:rsidR="00AA46DF" w:rsidRPr="007756DC"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num>
  <w:num w:numId="4">
    <w:abstractNumId w:val="43"/>
  </w:num>
  <w:num w:numId="5">
    <w:abstractNumId w:val="18"/>
  </w:num>
  <w:num w:numId="6">
    <w:abstractNumId w:val="24"/>
  </w:num>
  <w:num w:numId="7">
    <w:abstractNumId w:val="21"/>
  </w:num>
  <w:num w:numId="8">
    <w:abstractNumId w:val="40"/>
  </w:num>
  <w:num w:numId="9">
    <w:abstractNumId w:val="8"/>
  </w:num>
  <w:num w:numId="10">
    <w:abstractNumId w:val="39"/>
  </w:num>
  <w:num w:numId="11">
    <w:abstractNumId w:val="31"/>
  </w:num>
  <w:num w:numId="12">
    <w:abstractNumId w:val="3"/>
  </w:num>
  <w:num w:numId="13">
    <w:abstractNumId w:val="38"/>
  </w:num>
  <w:num w:numId="14">
    <w:abstractNumId w:val="4"/>
  </w:num>
  <w:num w:numId="15">
    <w:abstractNumId w:val="9"/>
  </w:num>
  <w:num w:numId="16">
    <w:abstractNumId w:val="28"/>
  </w:num>
  <w:num w:numId="17">
    <w:abstractNumId w:val="13"/>
  </w:num>
  <w:num w:numId="18">
    <w:abstractNumId w:val="11"/>
  </w:num>
  <w:num w:numId="19">
    <w:abstractNumId w:val="35"/>
  </w:num>
  <w:num w:numId="20">
    <w:abstractNumId w:val="34"/>
  </w:num>
  <w:num w:numId="21">
    <w:abstractNumId w:val="42"/>
  </w:num>
  <w:num w:numId="22">
    <w:abstractNumId w:val="14"/>
  </w:num>
  <w:num w:numId="23">
    <w:abstractNumId w:val="23"/>
  </w:num>
  <w:num w:numId="24">
    <w:abstractNumId w:val="45"/>
  </w:num>
  <w:num w:numId="25">
    <w:abstractNumId w:val="44"/>
  </w:num>
  <w:num w:numId="26">
    <w:abstractNumId w:val="25"/>
  </w:num>
  <w:num w:numId="27">
    <w:abstractNumId w:val="1"/>
  </w:num>
  <w:num w:numId="28">
    <w:abstractNumId w:val="30"/>
  </w:num>
  <w:num w:numId="29">
    <w:abstractNumId w:val="7"/>
  </w:num>
  <w:num w:numId="30">
    <w:abstractNumId w:val="2"/>
  </w:num>
  <w:num w:numId="31">
    <w:abstractNumId w:val="15"/>
  </w:num>
  <w:num w:numId="32">
    <w:abstractNumId w:val="29"/>
  </w:num>
  <w:num w:numId="33">
    <w:abstractNumId w:val="32"/>
  </w:num>
  <w:num w:numId="34">
    <w:abstractNumId w:val="17"/>
  </w:num>
  <w:num w:numId="35">
    <w:abstractNumId w:val="41"/>
  </w:num>
  <w:num w:numId="36">
    <w:abstractNumId w:val="36"/>
  </w:num>
  <w:num w:numId="37">
    <w:abstractNumId w:val="33"/>
  </w:num>
  <w:num w:numId="38">
    <w:abstractNumId w:val="19"/>
  </w:num>
  <w:num w:numId="39">
    <w:abstractNumId w:val="37"/>
  </w:num>
  <w:num w:numId="40">
    <w:abstractNumId w:val="26"/>
  </w:num>
  <w:num w:numId="41">
    <w:abstractNumId w:val="27"/>
  </w:num>
  <w:num w:numId="42">
    <w:abstractNumId w:val="16"/>
  </w:num>
  <w:num w:numId="43">
    <w:abstractNumId w:val="12"/>
  </w:num>
  <w:num w:numId="44">
    <w:abstractNumId w:val="6"/>
  </w:num>
  <w:num w:numId="45">
    <w:abstractNumId w:val="5"/>
  </w:num>
  <w:num w:numId="4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234B01"/>
    <w:rsid w:val="003439B8"/>
    <w:rsid w:val="00470E5B"/>
    <w:rsid w:val="005E02BC"/>
    <w:rsid w:val="006A1F18"/>
    <w:rsid w:val="006D2385"/>
    <w:rsid w:val="00764635"/>
    <w:rsid w:val="007756DC"/>
    <w:rsid w:val="008654C7"/>
    <w:rsid w:val="00891DF3"/>
    <w:rsid w:val="009E5710"/>
    <w:rsid w:val="00A83BF8"/>
    <w:rsid w:val="00BC1997"/>
    <w:rsid w:val="00BE0324"/>
    <w:rsid w:val="00BE63EB"/>
    <w:rsid w:val="00E343CF"/>
    <w:rsid w:val="00E34580"/>
    <w:rsid w:val="00F21ABD"/>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53C64"/>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2021-01-21T13:15:00Z</dcterms:created>
  <dcterms:modified xsi:type="dcterms:W3CDTF">2021-01-22T10:17:00Z</dcterms:modified>
</cp:coreProperties>
</file>